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C4" w:rsidRPr="00846E45" w:rsidRDefault="007830C4" w:rsidP="007830C4">
      <w:pPr>
        <w:jc w:val="center"/>
        <w:rPr>
          <w:rFonts w:cstheme="minorHAnsi"/>
          <w:b/>
          <w:u w:val="single"/>
        </w:rPr>
      </w:pPr>
      <w:r w:rsidRPr="00846E45">
        <w:rPr>
          <w:rFonts w:cstheme="minorHAnsi"/>
          <w:b/>
          <w:u w:val="single"/>
        </w:rPr>
        <w:t>Rapport d’activités</w:t>
      </w:r>
    </w:p>
    <w:p w:rsidR="007830C4" w:rsidRPr="00846E45" w:rsidRDefault="007B5526" w:rsidP="007830C4">
      <w:pPr>
        <w:jc w:val="center"/>
        <w:rPr>
          <w:b/>
          <w:u w:val="single"/>
        </w:rPr>
      </w:pPr>
      <w:r w:rsidRPr="00846E45">
        <w:rPr>
          <w:rFonts w:cstheme="minorHAnsi"/>
          <w:b/>
          <w:u w:val="single"/>
        </w:rPr>
        <w:t xml:space="preserve">Période du 01/02/2014 au </w:t>
      </w:r>
      <w:r w:rsidR="00DE0E6C" w:rsidRPr="00846E45">
        <w:rPr>
          <w:rFonts w:cstheme="minorHAnsi"/>
          <w:b/>
          <w:u w:val="single"/>
        </w:rPr>
        <w:t>31</w:t>
      </w:r>
      <w:r w:rsidRPr="00846E45">
        <w:rPr>
          <w:rFonts w:cstheme="minorHAnsi"/>
          <w:b/>
          <w:u w:val="single"/>
        </w:rPr>
        <w:t>/12</w:t>
      </w:r>
      <w:r w:rsidR="007830C4" w:rsidRPr="00846E45">
        <w:rPr>
          <w:rFonts w:cstheme="minorHAnsi"/>
          <w:b/>
          <w:u w:val="single"/>
        </w:rPr>
        <w:t>/2014</w:t>
      </w:r>
    </w:p>
    <w:p w:rsidR="007830C4" w:rsidRPr="00B47534" w:rsidRDefault="00456D60" w:rsidP="001E38EF">
      <w:pPr>
        <w:jc w:val="center"/>
        <w:rPr>
          <w:b/>
          <w:i/>
          <w:u w:val="single"/>
        </w:rPr>
      </w:pPr>
      <w:r w:rsidRPr="00B47534">
        <w:rPr>
          <w:b/>
          <w:i/>
          <w:noProof/>
          <w:u w:val="single"/>
        </w:rPr>
        <mc:AlternateContent>
          <mc:Choice Requires="wps">
            <w:drawing>
              <wp:anchor distT="0" distB="0" distL="114300" distR="114300" simplePos="0" relativeHeight="251659264" behindDoc="0" locked="0" layoutInCell="1" allowOverlap="1" wp14:anchorId="6A499A39" wp14:editId="24AE79B0">
                <wp:simplePos x="0" y="0"/>
                <wp:positionH relativeFrom="column">
                  <wp:posOffset>3053080</wp:posOffset>
                </wp:positionH>
                <wp:positionV relativeFrom="paragraph">
                  <wp:posOffset>223520</wp:posOffset>
                </wp:positionV>
                <wp:extent cx="3048000" cy="1924050"/>
                <wp:effectExtent l="0" t="0" r="19050"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24050"/>
                        </a:xfrm>
                        <a:prstGeom prst="rect">
                          <a:avLst/>
                        </a:prstGeom>
                        <a:solidFill>
                          <a:srgbClr val="FFFFFF"/>
                        </a:solidFill>
                        <a:ln w="9525">
                          <a:solidFill>
                            <a:srgbClr val="000000"/>
                          </a:solidFill>
                          <a:miter lim="800000"/>
                          <a:headEnd/>
                          <a:tailEnd/>
                        </a:ln>
                      </wps:spPr>
                      <wps:txbx>
                        <w:txbxContent>
                          <w:p w:rsidR="00FF65E2" w:rsidRPr="00934B8E" w:rsidRDefault="00FF65E2" w:rsidP="00934B8E">
                            <w:pPr>
                              <w:rPr>
                                <w:rFonts w:ascii="Arial" w:hAnsi="Arial" w:cs="Arial"/>
                                <w:color w:val="000000"/>
                                <w:sz w:val="20"/>
                                <w:szCs w:val="20"/>
                              </w:rPr>
                            </w:pPr>
                            <w:r w:rsidRPr="00934B8E">
                              <w:rPr>
                                <w:rFonts w:ascii="Arial" w:hAnsi="Arial" w:cs="Arial"/>
                                <w:color w:val="000000"/>
                                <w:sz w:val="20"/>
                                <w:szCs w:val="20"/>
                              </w:rPr>
                              <w:t xml:space="preserve">Ressources requises : </w:t>
                            </w:r>
                            <w:r w:rsidRPr="00934B8E">
                              <w:rPr>
                                <w:rFonts w:ascii="Arial" w:hAnsi="Arial" w:cs="Arial"/>
                                <w:color w:val="000000"/>
                                <w:sz w:val="20"/>
                                <w:szCs w:val="20"/>
                              </w:rPr>
                              <w:tab/>
                            </w:r>
                            <w:r w:rsidRPr="00934B8E">
                              <w:rPr>
                                <w:rFonts w:ascii="Arial" w:hAnsi="Arial" w:cs="Arial"/>
                                <w:color w:val="000000"/>
                                <w:sz w:val="20"/>
                                <w:szCs w:val="20"/>
                              </w:rPr>
                              <w:tab/>
                            </w:r>
                            <w:r w:rsidRPr="00934B8E">
                              <w:rPr>
                                <w:rFonts w:ascii="Arial" w:hAnsi="Arial" w:cs="Arial"/>
                                <w:b/>
                                <w:sz w:val="20"/>
                                <w:szCs w:val="20"/>
                              </w:rPr>
                              <w:t>1.349.212USD</w:t>
                            </w:r>
                          </w:p>
                          <w:p w:rsidR="00FF65E2" w:rsidRPr="00934B8E" w:rsidRDefault="00FF65E2" w:rsidP="00934B8E">
                            <w:pPr>
                              <w:spacing w:after="0"/>
                              <w:jc w:val="right"/>
                              <w:rPr>
                                <w:rFonts w:ascii="Arial" w:hAnsi="Arial" w:cs="Arial"/>
                                <w:color w:val="000000"/>
                                <w:sz w:val="20"/>
                                <w:szCs w:val="20"/>
                              </w:rPr>
                            </w:pPr>
                          </w:p>
                          <w:p w:rsidR="00FF65E2" w:rsidRPr="00934B8E" w:rsidRDefault="00FF65E2" w:rsidP="00934B8E">
                            <w:pPr>
                              <w:spacing w:after="0"/>
                              <w:rPr>
                                <w:rFonts w:ascii="Arial" w:hAnsi="Arial" w:cs="Arial"/>
                                <w:sz w:val="20"/>
                                <w:szCs w:val="20"/>
                              </w:rPr>
                            </w:pPr>
                            <w:r w:rsidRPr="00934B8E">
                              <w:rPr>
                                <w:rFonts w:ascii="Arial" w:hAnsi="Arial" w:cs="Arial"/>
                                <w:sz w:val="20"/>
                                <w:szCs w:val="20"/>
                              </w:rPr>
                              <w:t>Ressources financées :</w:t>
                            </w:r>
                            <w:r w:rsidRPr="00934B8E">
                              <w:rPr>
                                <w:rFonts w:ascii="Arial" w:hAnsi="Arial" w:cs="Arial"/>
                                <w:sz w:val="20"/>
                                <w:szCs w:val="20"/>
                              </w:rPr>
                              <w:tab/>
                            </w:r>
                            <w:r w:rsidRPr="00934B8E">
                              <w:rPr>
                                <w:rFonts w:ascii="Arial" w:hAnsi="Arial" w:cs="Arial"/>
                                <w:sz w:val="20"/>
                                <w:szCs w:val="20"/>
                              </w:rPr>
                              <w:tab/>
                            </w:r>
                            <w:r w:rsidRPr="00934B8E">
                              <w:rPr>
                                <w:rFonts w:ascii="Arial" w:hAnsi="Arial" w:cs="Arial"/>
                                <w:b/>
                                <w:sz w:val="20"/>
                                <w:szCs w:val="20"/>
                              </w:rPr>
                              <w:t>1.349.212USD</w:t>
                            </w:r>
                          </w:p>
                          <w:p w:rsidR="00FF65E2" w:rsidRPr="00934B8E" w:rsidRDefault="00FF65E2" w:rsidP="00934B8E">
                            <w:pPr>
                              <w:pStyle w:val="Paragraphedeliste"/>
                              <w:numPr>
                                <w:ilvl w:val="0"/>
                                <w:numId w:val="12"/>
                              </w:numPr>
                              <w:spacing w:after="0"/>
                              <w:ind w:left="357" w:hanging="357"/>
                              <w:contextualSpacing w:val="0"/>
                              <w:rPr>
                                <w:rFonts w:ascii="Arial" w:hAnsi="Arial" w:cs="Arial"/>
                                <w:sz w:val="20"/>
                                <w:szCs w:val="20"/>
                              </w:rPr>
                            </w:pPr>
                            <w:r w:rsidRPr="00934B8E">
                              <w:rPr>
                                <w:rFonts w:ascii="Arial" w:hAnsi="Arial" w:cs="Arial"/>
                                <w:sz w:val="20"/>
                                <w:szCs w:val="20"/>
                              </w:rPr>
                              <w:t>Fonds PNUD</w:t>
                            </w:r>
                            <w:r w:rsidRPr="00934B8E">
                              <w:rPr>
                                <w:rFonts w:ascii="Arial" w:hAnsi="Arial" w:cs="Arial"/>
                                <w:sz w:val="20"/>
                                <w:szCs w:val="20"/>
                              </w:rPr>
                              <w:tab/>
                            </w:r>
                            <w:r w:rsidRPr="00934B8E">
                              <w:rPr>
                                <w:rFonts w:ascii="Arial" w:hAnsi="Arial" w:cs="Arial"/>
                                <w:sz w:val="20"/>
                                <w:szCs w:val="20"/>
                              </w:rPr>
                              <w:tab/>
                            </w:r>
                            <w:r w:rsidRPr="00934B8E">
                              <w:rPr>
                                <w:rFonts w:ascii="Arial" w:hAnsi="Arial" w:cs="Arial"/>
                                <w:b/>
                                <w:sz w:val="20"/>
                                <w:szCs w:val="20"/>
                              </w:rPr>
                              <w:t>597.050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Fond 11888</w:t>
                            </w:r>
                            <w:r w:rsidRPr="00934B8E">
                              <w:rPr>
                                <w:rFonts w:ascii="Arial" w:hAnsi="Arial" w:cs="Arial"/>
                                <w:sz w:val="20"/>
                                <w:szCs w:val="20"/>
                              </w:rPr>
                              <w:tab/>
                            </w:r>
                            <w:r w:rsidRPr="00934B8E">
                              <w:rPr>
                                <w:rFonts w:ascii="Arial" w:hAnsi="Arial" w:cs="Arial"/>
                                <w:sz w:val="20"/>
                                <w:szCs w:val="20"/>
                              </w:rPr>
                              <w:tab/>
                              <w:t>137.200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 xml:space="preserve">Gouvernement algérien </w:t>
                            </w:r>
                            <w:r w:rsidRPr="00934B8E">
                              <w:rPr>
                                <w:rFonts w:ascii="Arial" w:hAnsi="Arial" w:cs="Arial"/>
                                <w:sz w:val="20"/>
                                <w:szCs w:val="20"/>
                              </w:rPr>
                              <w:tab/>
                              <w:t>614.962USD</w:t>
                            </w:r>
                          </w:p>
                          <w:p w:rsidR="00FF65E2" w:rsidRPr="00046436" w:rsidRDefault="00FF65E2" w:rsidP="00934B8E">
                            <w:pPr>
                              <w:ind w:left="426"/>
                              <w:rPr>
                                <w:rFonts w:cs="Arial"/>
                                <w:sz w:val="20"/>
                                <w:szCs w:val="18"/>
                              </w:rPr>
                            </w:pPr>
                            <w:proofErr w:type="gramStart"/>
                            <w:r w:rsidRPr="00934B8E">
                              <w:rPr>
                                <w:rFonts w:ascii="Arial" w:hAnsi="Arial" w:cs="Arial"/>
                                <w:sz w:val="20"/>
                                <w:szCs w:val="20"/>
                              </w:rPr>
                              <w:t>dont</w:t>
                            </w:r>
                            <w:proofErr w:type="gramEnd"/>
                            <w:r w:rsidRPr="00934B8E">
                              <w:rPr>
                                <w:rFonts w:ascii="Arial" w:hAnsi="Arial" w:cs="Arial"/>
                                <w:sz w:val="20"/>
                                <w:szCs w:val="20"/>
                              </w:rPr>
                              <w:t xml:space="preserve"> frais de gestion (3%) </w:t>
                            </w:r>
                            <w:r w:rsidRPr="00934B8E">
                              <w:rPr>
                                <w:rFonts w:ascii="Arial" w:hAnsi="Arial" w:cs="Arial"/>
                                <w:sz w:val="20"/>
                                <w:szCs w:val="20"/>
                              </w:rPr>
                              <w:tab/>
                              <w:t>17.912 USD</w:t>
                            </w:r>
                          </w:p>
                          <w:p w:rsidR="00FF65E2" w:rsidRPr="00507FF2" w:rsidRDefault="00FF65E2" w:rsidP="00934B8E">
                            <w:pPr>
                              <w:spacing w:after="0"/>
                              <w:rPr>
                                <w:rFonts w:asciiTheme="minorBidi" w:hAnsiTheme="minorBidi"/>
                                <w:sz w:val="20"/>
                                <w:szCs w:val="18"/>
                              </w:rPr>
                            </w:pPr>
                          </w:p>
                          <w:p w:rsidR="00FF65E2" w:rsidRPr="00DB73B5" w:rsidRDefault="00FF65E2" w:rsidP="00934B8E"/>
                          <w:p w:rsidR="00FF65E2" w:rsidRPr="00DB73B5" w:rsidRDefault="00FF65E2" w:rsidP="00934B8E">
                            <w:r w:rsidRPr="00DB73B5">
                              <w:tab/>
                            </w:r>
                          </w:p>
                          <w:p w:rsidR="00FF65E2" w:rsidRPr="00DB73B5" w:rsidRDefault="00FF65E2" w:rsidP="00934B8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99A39" id="_x0000_t202" coordsize="21600,21600" o:spt="202" path="m,l,21600r21600,l21600,xe">
                <v:stroke joinstyle="miter"/>
                <v:path gradientshapeok="t" o:connecttype="rect"/>
              </v:shapetype>
              <v:shape id="Text Box 44" o:spid="_x0000_s1026" type="#_x0000_t202" style="position:absolute;left:0;text-align:left;margin-left:240.4pt;margin-top:17.6pt;width:240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f1LwIAAFIEAAAOAAAAZHJzL2Uyb0RvYy54bWysVNuO0zAQfUfiHyy/06QlhW3UdLV0KUJa&#10;LtIuHzB1nMbC8RjbbVK+nrHT7ZZFvCDyYNme8ZkzZ2ayvB46zQ7SeYWm4tNJzpk0AmtldhX/9rB5&#10;dcWZD2Bq0GhkxY/S8+vVyxfL3pZyhi3qWjpGIMaXva14G4Its8yLVnbgJ2ilIWODroNAR7fLagc9&#10;oXc6m+X5m6xHV1uHQnpPt7ejka8SftNIEb40jZeB6YoTt5BWl9ZtXLPVEsqdA9sqcaIB/8CiA2Uo&#10;6BnqFgKwvVN/QHVKOPTYhInALsOmUUKmHCibaf4sm/sWrEy5kDjenmXy/w9WfD58dUzVFS84M9BR&#10;iR7kENg7HFhRRHl660vyurfkFwa6pzKnVL29Q/HdM4PrFsxO3jiHfSuhJnrT+DK7eDri+Aiy7T9h&#10;TXFgHzABDY3ronakBiN0KtPxXJrIRdDl67y4ynMyCbJNF7Min6fiZVA+PrfOhw8SOxY3FXdU+wQP&#10;hzsfIh0oH11iNI9a1RuldTq43XatHTsA9ckmfSmDZ27asL7ii/lsPirwVwiiGtmOUX+L1KlADa9V&#10;V/GY0OgEZdTtvanpAZQBlB73RFmbk5BRu1HFMGwHcozqbrE+kqQOx8amQaRNi+4nZz01dcX9jz04&#10;yZn+aKgsi2lRxClIh2L+dkYHd2nZXlrACIKqeOBs3K7DODl769SupUhjIxi8oVI2Kon8xOrEmxo3&#10;aX8asjgZl+fk9fQrWP0CAAD//wMAUEsDBBQABgAIAAAAIQB7+hEV3wAAAAoBAAAPAAAAZHJzL2Rv&#10;d25yZXYueG1sTI/LTsMwEEX3SPyDNUhsEHVISkhDnAohgWAHBcHWjadJRDwOtpuGv2e6guV96M6Z&#10;aj3bQUzoQ+9IwdUiAYHUONNTq+D97eGyABGiJqMHR6jgBwOs69OTSpfGHegVp01sBY9QKLWCLsax&#10;lDI0HVodFm5E4mznvNWRpW+l8frA43aQaZLk0uqe+EKnR7zvsPna7K2CYvk0fYbn7OWjyXfDKl7c&#10;TI/fXqnzs/nuFkTEOf6V4YjP6FAz09btyQQxKFgWCaNHBdl1CoILq/xobNnIihRkXcn/L9S/AAAA&#10;//8DAFBLAQItABQABgAIAAAAIQC2gziS/gAAAOEBAAATAAAAAAAAAAAAAAAAAAAAAABbQ29udGVu&#10;dF9UeXBlc10ueG1sUEsBAi0AFAAGAAgAAAAhADj9If/WAAAAlAEAAAsAAAAAAAAAAAAAAAAALwEA&#10;AF9yZWxzLy5yZWxzUEsBAi0AFAAGAAgAAAAhANYGt/UvAgAAUgQAAA4AAAAAAAAAAAAAAAAALgIA&#10;AGRycy9lMm9Eb2MueG1sUEsBAi0AFAAGAAgAAAAhAHv6ERXfAAAACgEAAA8AAAAAAAAAAAAAAAAA&#10;iQQAAGRycy9kb3ducmV2LnhtbFBLBQYAAAAABAAEAPMAAACVBQAAAAA=&#10;">
                <v:textbox>
                  <w:txbxContent>
                    <w:p w:rsidR="00FF65E2" w:rsidRPr="00934B8E" w:rsidRDefault="00FF65E2" w:rsidP="00934B8E">
                      <w:pPr>
                        <w:rPr>
                          <w:rFonts w:ascii="Arial" w:hAnsi="Arial" w:cs="Arial"/>
                          <w:color w:val="000000"/>
                          <w:sz w:val="20"/>
                          <w:szCs w:val="20"/>
                        </w:rPr>
                      </w:pPr>
                      <w:r w:rsidRPr="00934B8E">
                        <w:rPr>
                          <w:rFonts w:ascii="Arial" w:hAnsi="Arial" w:cs="Arial"/>
                          <w:color w:val="000000"/>
                          <w:sz w:val="20"/>
                          <w:szCs w:val="20"/>
                        </w:rPr>
                        <w:t xml:space="preserve">Ressources requises : </w:t>
                      </w:r>
                      <w:r w:rsidRPr="00934B8E">
                        <w:rPr>
                          <w:rFonts w:ascii="Arial" w:hAnsi="Arial" w:cs="Arial"/>
                          <w:color w:val="000000"/>
                          <w:sz w:val="20"/>
                          <w:szCs w:val="20"/>
                        </w:rPr>
                        <w:tab/>
                      </w:r>
                      <w:r w:rsidRPr="00934B8E">
                        <w:rPr>
                          <w:rFonts w:ascii="Arial" w:hAnsi="Arial" w:cs="Arial"/>
                          <w:color w:val="000000"/>
                          <w:sz w:val="20"/>
                          <w:szCs w:val="20"/>
                        </w:rPr>
                        <w:tab/>
                      </w:r>
                      <w:r w:rsidRPr="00934B8E">
                        <w:rPr>
                          <w:rFonts w:ascii="Arial" w:hAnsi="Arial" w:cs="Arial"/>
                          <w:b/>
                          <w:sz w:val="20"/>
                          <w:szCs w:val="20"/>
                        </w:rPr>
                        <w:t>1.349.212USD</w:t>
                      </w:r>
                    </w:p>
                    <w:p w:rsidR="00FF65E2" w:rsidRPr="00934B8E" w:rsidRDefault="00FF65E2" w:rsidP="00934B8E">
                      <w:pPr>
                        <w:spacing w:after="0"/>
                        <w:jc w:val="right"/>
                        <w:rPr>
                          <w:rFonts w:ascii="Arial" w:hAnsi="Arial" w:cs="Arial"/>
                          <w:color w:val="000000"/>
                          <w:sz w:val="20"/>
                          <w:szCs w:val="20"/>
                        </w:rPr>
                      </w:pPr>
                    </w:p>
                    <w:p w:rsidR="00FF65E2" w:rsidRPr="00934B8E" w:rsidRDefault="00FF65E2" w:rsidP="00934B8E">
                      <w:pPr>
                        <w:spacing w:after="0"/>
                        <w:rPr>
                          <w:rFonts w:ascii="Arial" w:hAnsi="Arial" w:cs="Arial"/>
                          <w:sz w:val="20"/>
                          <w:szCs w:val="20"/>
                        </w:rPr>
                      </w:pPr>
                      <w:r w:rsidRPr="00934B8E">
                        <w:rPr>
                          <w:rFonts w:ascii="Arial" w:hAnsi="Arial" w:cs="Arial"/>
                          <w:sz w:val="20"/>
                          <w:szCs w:val="20"/>
                        </w:rPr>
                        <w:t>Ressources financées :</w:t>
                      </w:r>
                      <w:r w:rsidRPr="00934B8E">
                        <w:rPr>
                          <w:rFonts w:ascii="Arial" w:hAnsi="Arial" w:cs="Arial"/>
                          <w:sz w:val="20"/>
                          <w:szCs w:val="20"/>
                        </w:rPr>
                        <w:tab/>
                      </w:r>
                      <w:r w:rsidRPr="00934B8E">
                        <w:rPr>
                          <w:rFonts w:ascii="Arial" w:hAnsi="Arial" w:cs="Arial"/>
                          <w:sz w:val="20"/>
                          <w:szCs w:val="20"/>
                        </w:rPr>
                        <w:tab/>
                      </w:r>
                      <w:r w:rsidRPr="00934B8E">
                        <w:rPr>
                          <w:rFonts w:ascii="Arial" w:hAnsi="Arial" w:cs="Arial"/>
                          <w:b/>
                          <w:sz w:val="20"/>
                          <w:szCs w:val="20"/>
                        </w:rPr>
                        <w:t>1.349.212USD</w:t>
                      </w:r>
                    </w:p>
                    <w:p w:rsidR="00FF65E2" w:rsidRPr="00934B8E" w:rsidRDefault="00FF65E2" w:rsidP="00934B8E">
                      <w:pPr>
                        <w:pStyle w:val="Paragraphedeliste"/>
                        <w:numPr>
                          <w:ilvl w:val="0"/>
                          <w:numId w:val="12"/>
                        </w:numPr>
                        <w:spacing w:after="0"/>
                        <w:ind w:left="357" w:hanging="357"/>
                        <w:contextualSpacing w:val="0"/>
                        <w:rPr>
                          <w:rFonts w:ascii="Arial" w:hAnsi="Arial" w:cs="Arial"/>
                          <w:sz w:val="20"/>
                          <w:szCs w:val="20"/>
                        </w:rPr>
                      </w:pPr>
                      <w:r w:rsidRPr="00934B8E">
                        <w:rPr>
                          <w:rFonts w:ascii="Arial" w:hAnsi="Arial" w:cs="Arial"/>
                          <w:sz w:val="20"/>
                          <w:szCs w:val="20"/>
                        </w:rPr>
                        <w:t>Fonds PNUD</w:t>
                      </w:r>
                      <w:r w:rsidRPr="00934B8E">
                        <w:rPr>
                          <w:rFonts w:ascii="Arial" w:hAnsi="Arial" w:cs="Arial"/>
                          <w:sz w:val="20"/>
                          <w:szCs w:val="20"/>
                        </w:rPr>
                        <w:tab/>
                      </w:r>
                      <w:r w:rsidRPr="00934B8E">
                        <w:rPr>
                          <w:rFonts w:ascii="Arial" w:hAnsi="Arial" w:cs="Arial"/>
                          <w:sz w:val="20"/>
                          <w:szCs w:val="20"/>
                        </w:rPr>
                        <w:tab/>
                      </w:r>
                      <w:r w:rsidRPr="00934B8E">
                        <w:rPr>
                          <w:rFonts w:ascii="Arial" w:hAnsi="Arial" w:cs="Arial"/>
                          <w:b/>
                          <w:sz w:val="20"/>
                          <w:szCs w:val="20"/>
                        </w:rPr>
                        <w:t>597.050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Fond 11888</w:t>
                      </w:r>
                      <w:r w:rsidRPr="00934B8E">
                        <w:rPr>
                          <w:rFonts w:ascii="Arial" w:hAnsi="Arial" w:cs="Arial"/>
                          <w:sz w:val="20"/>
                          <w:szCs w:val="20"/>
                        </w:rPr>
                        <w:tab/>
                      </w:r>
                      <w:r w:rsidRPr="00934B8E">
                        <w:rPr>
                          <w:rFonts w:ascii="Arial" w:hAnsi="Arial" w:cs="Arial"/>
                          <w:sz w:val="20"/>
                          <w:szCs w:val="20"/>
                        </w:rPr>
                        <w:tab/>
                        <w:t>137.200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 xml:space="preserve">Gouvernement algérien </w:t>
                      </w:r>
                      <w:r w:rsidRPr="00934B8E">
                        <w:rPr>
                          <w:rFonts w:ascii="Arial" w:hAnsi="Arial" w:cs="Arial"/>
                          <w:sz w:val="20"/>
                          <w:szCs w:val="20"/>
                        </w:rPr>
                        <w:tab/>
                        <w:t>614.962USD</w:t>
                      </w:r>
                    </w:p>
                    <w:p w:rsidR="00FF65E2" w:rsidRPr="00046436" w:rsidRDefault="00FF65E2" w:rsidP="00934B8E">
                      <w:pPr>
                        <w:ind w:left="426"/>
                        <w:rPr>
                          <w:rFonts w:cs="Arial"/>
                          <w:sz w:val="20"/>
                          <w:szCs w:val="18"/>
                        </w:rPr>
                      </w:pPr>
                      <w:proofErr w:type="gramStart"/>
                      <w:r w:rsidRPr="00934B8E">
                        <w:rPr>
                          <w:rFonts w:ascii="Arial" w:hAnsi="Arial" w:cs="Arial"/>
                          <w:sz w:val="20"/>
                          <w:szCs w:val="20"/>
                        </w:rPr>
                        <w:t>dont</w:t>
                      </w:r>
                      <w:proofErr w:type="gramEnd"/>
                      <w:r w:rsidRPr="00934B8E">
                        <w:rPr>
                          <w:rFonts w:ascii="Arial" w:hAnsi="Arial" w:cs="Arial"/>
                          <w:sz w:val="20"/>
                          <w:szCs w:val="20"/>
                        </w:rPr>
                        <w:t xml:space="preserve"> frais de gestion (3%) </w:t>
                      </w:r>
                      <w:r w:rsidRPr="00934B8E">
                        <w:rPr>
                          <w:rFonts w:ascii="Arial" w:hAnsi="Arial" w:cs="Arial"/>
                          <w:sz w:val="20"/>
                          <w:szCs w:val="20"/>
                        </w:rPr>
                        <w:tab/>
                        <w:t>17.912 USD</w:t>
                      </w:r>
                    </w:p>
                    <w:p w:rsidR="00FF65E2" w:rsidRPr="00507FF2" w:rsidRDefault="00FF65E2" w:rsidP="00934B8E">
                      <w:pPr>
                        <w:spacing w:after="0"/>
                        <w:rPr>
                          <w:rFonts w:asciiTheme="minorBidi" w:hAnsiTheme="minorBidi"/>
                          <w:sz w:val="20"/>
                          <w:szCs w:val="18"/>
                        </w:rPr>
                      </w:pPr>
                    </w:p>
                    <w:p w:rsidR="00FF65E2" w:rsidRPr="00DB73B5" w:rsidRDefault="00FF65E2" w:rsidP="00934B8E"/>
                    <w:p w:rsidR="00FF65E2" w:rsidRPr="00DB73B5" w:rsidRDefault="00FF65E2" w:rsidP="00934B8E">
                      <w:r w:rsidRPr="00DB73B5">
                        <w:tab/>
                      </w:r>
                    </w:p>
                    <w:p w:rsidR="00FF65E2" w:rsidRPr="00DB73B5" w:rsidRDefault="00FF65E2" w:rsidP="00934B8E">
                      <w:pPr>
                        <w:rPr>
                          <w:sz w:val="24"/>
                        </w:rPr>
                      </w:pPr>
                    </w:p>
                  </w:txbxContent>
                </v:textbox>
              </v:shape>
            </w:pict>
          </mc:Fallback>
        </mc:AlternateContent>
      </w:r>
      <w:r w:rsidRPr="00B47534">
        <w:rPr>
          <w:b/>
          <w:i/>
          <w:noProof/>
          <w:u w:val="single"/>
        </w:rPr>
        <mc:AlternateContent>
          <mc:Choice Requires="wps">
            <w:drawing>
              <wp:anchor distT="0" distB="0" distL="114300" distR="114300" simplePos="0" relativeHeight="251658240" behindDoc="0" locked="0" layoutInCell="1" allowOverlap="1" wp14:anchorId="547F2DE0" wp14:editId="2E0FDB85">
                <wp:simplePos x="0" y="0"/>
                <wp:positionH relativeFrom="column">
                  <wp:posOffset>-75565</wp:posOffset>
                </wp:positionH>
                <wp:positionV relativeFrom="paragraph">
                  <wp:posOffset>223520</wp:posOffset>
                </wp:positionV>
                <wp:extent cx="3038475" cy="1924050"/>
                <wp:effectExtent l="0" t="0" r="28575" b="1905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924050"/>
                        </a:xfrm>
                        <a:prstGeom prst="rect">
                          <a:avLst/>
                        </a:prstGeom>
                        <a:solidFill>
                          <a:srgbClr val="FFFFFF"/>
                        </a:solidFill>
                        <a:ln w="9525">
                          <a:solidFill>
                            <a:srgbClr val="000000"/>
                          </a:solidFill>
                          <a:miter lim="800000"/>
                          <a:headEnd/>
                          <a:tailEnd/>
                        </a:ln>
                      </wps:spPr>
                      <wps:txbx>
                        <w:txbxContent>
                          <w:p w:rsidR="00FF65E2" w:rsidRPr="00934B8E" w:rsidRDefault="00FF65E2" w:rsidP="00934B8E">
                            <w:pPr>
                              <w:rPr>
                                <w:rFonts w:ascii="Arial" w:hAnsi="Arial" w:cs="Arial"/>
                                <w:color w:val="000000"/>
                                <w:sz w:val="20"/>
                                <w:szCs w:val="18"/>
                              </w:rPr>
                            </w:pPr>
                            <w:r w:rsidRPr="00934B8E">
                              <w:rPr>
                                <w:rFonts w:ascii="Arial" w:hAnsi="Arial" w:cs="Arial"/>
                                <w:color w:val="000000"/>
                                <w:sz w:val="20"/>
                                <w:szCs w:val="18"/>
                              </w:rPr>
                              <w:t xml:space="preserve">Période du </w:t>
                            </w:r>
                            <w:proofErr w:type="gramStart"/>
                            <w:r w:rsidRPr="00934B8E">
                              <w:rPr>
                                <w:rFonts w:ascii="Arial" w:hAnsi="Arial" w:cs="Arial"/>
                                <w:color w:val="000000"/>
                                <w:sz w:val="20"/>
                                <w:szCs w:val="18"/>
                              </w:rPr>
                              <w:t>proje</w:t>
                            </w:r>
                            <w:r>
                              <w:rPr>
                                <w:rFonts w:ascii="Arial" w:hAnsi="Arial" w:cs="Arial"/>
                                <w:color w:val="000000"/>
                                <w:sz w:val="20"/>
                                <w:szCs w:val="18"/>
                              </w:rPr>
                              <w:t>t:</w:t>
                            </w:r>
                            <w:proofErr w:type="gramEnd"/>
                            <w:r>
                              <w:rPr>
                                <w:rFonts w:ascii="Arial" w:hAnsi="Arial" w:cs="Arial"/>
                                <w:color w:val="000000"/>
                                <w:sz w:val="20"/>
                                <w:szCs w:val="18"/>
                              </w:rPr>
                              <w:tab/>
                            </w:r>
                            <w:r>
                              <w:rPr>
                                <w:rFonts w:ascii="Arial" w:hAnsi="Arial" w:cs="Arial"/>
                                <w:color w:val="000000"/>
                                <w:sz w:val="20"/>
                                <w:szCs w:val="18"/>
                              </w:rPr>
                              <w:tab/>
                              <w:t>2014 -2016</w:t>
                            </w:r>
                          </w:p>
                          <w:p w:rsidR="00FF65E2" w:rsidRPr="00934B8E" w:rsidRDefault="00FF65E2" w:rsidP="00934B8E">
                            <w:pPr>
                              <w:rPr>
                                <w:rFonts w:ascii="Arial" w:hAnsi="Arial" w:cs="Arial"/>
                                <w:sz w:val="20"/>
                                <w:szCs w:val="18"/>
                              </w:rPr>
                            </w:pPr>
                            <w:r w:rsidRPr="00934B8E">
                              <w:rPr>
                                <w:rFonts w:ascii="Arial" w:hAnsi="Arial" w:cs="Arial"/>
                                <w:sz w:val="20"/>
                                <w:szCs w:val="18"/>
                              </w:rPr>
                              <w:t xml:space="preserve">Domaine stratégique PNUD : </w:t>
                            </w:r>
                            <w:r w:rsidRPr="00934B8E">
                              <w:rPr>
                                <w:rFonts w:ascii="Arial" w:hAnsi="Arial" w:cs="Arial"/>
                                <w:sz w:val="20"/>
                                <w:szCs w:val="18"/>
                              </w:rPr>
                              <w:tab/>
                              <w:t>Gouvernance démocratique</w:t>
                            </w:r>
                          </w:p>
                          <w:p w:rsidR="00FF65E2" w:rsidRPr="00934B8E" w:rsidRDefault="00FF65E2" w:rsidP="00BE6729">
                            <w:pPr>
                              <w:spacing w:after="0"/>
                              <w:rPr>
                                <w:rFonts w:ascii="Arial" w:hAnsi="Arial" w:cs="Arial"/>
                                <w:i/>
                                <w:iCs/>
                                <w:sz w:val="20"/>
                                <w:szCs w:val="18"/>
                              </w:rPr>
                            </w:pPr>
                            <w:r w:rsidRPr="00934B8E">
                              <w:rPr>
                                <w:rFonts w:ascii="Arial" w:hAnsi="Arial" w:cs="Arial"/>
                                <w:sz w:val="20"/>
                                <w:szCs w:val="18"/>
                              </w:rPr>
                              <w:t xml:space="preserve">Atlas </w:t>
                            </w:r>
                            <w:proofErr w:type="spellStart"/>
                            <w:r w:rsidRPr="00934B8E">
                              <w:rPr>
                                <w:rFonts w:ascii="Arial" w:hAnsi="Arial" w:cs="Arial"/>
                                <w:sz w:val="20"/>
                                <w:szCs w:val="18"/>
                              </w:rPr>
                              <w:t>Award</w:t>
                            </w:r>
                            <w:proofErr w:type="spellEnd"/>
                            <w:r w:rsidRPr="00934B8E">
                              <w:rPr>
                                <w:rFonts w:ascii="Arial" w:hAnsi="Arial" w:cs="Arial"/>
                                <w:sz w:val="20"/>
                                <w:szCs w:val="18"/>
                              </w:rPr>
                              <w:t xml:space="preserve"> ID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début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2014</w:t>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fin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2016</w:t>
                            </w:r>
                          </w:p>
                          <w:p w:rsidR="00FF65E2" w:rsidRPr="00934B8E" w:rsidRDefault="00FF65E2" w:rsidP="00BE6729">
                            <w:pPr>
                              <w:spacing w:after="0"/>
                              <w:rPr>
                                <w:rFonts w:ascii="Arial" w:hAnsi="Arial" w:cs="Arial"/>
                                <w:iCs/>
                                <w:sz w:val="20"/>
                                <w:szCs w:val="18"/>
                              </w:rPr>
                            </w:pPr>
                            <w:r w:rsidRPr="00934B8E">
                              <w:rPr>
                                <w:rFonts w:ascii="Arial" w:hAnsi="Arial" w:cs="Arial"/>
                                <w:iCs/>
                                <w:sz w:val="20"/>
                                <w:szCs w:val="18"/>
                              </w:rPr>
                              <w:t xml:space="preserve">Date du </w:t>
                            </w:r>
                            <w:r>
                              <w:rPr>
                                <w:rFonts w:ascii="Arial" w:hAnsi="Arial" w:cs="Arial"/>
                                <w:iCs/>
                                <w:sz w:val="20"/>
                                <w:szCs w:val="18"/>
                              </w:rPr>
                              <w:t>L</w:t>
                            </w:r>
                            <w:r w:rsidRPr="00934B8E">
                              <w:rPr>
                                <w:rFonts w:ascii="Arial" w:hAnsi="Arial" w:cs="Arial"/>
                                <w:iCs/>
                                <w:sz w:val="20"/>
                                <w:szCs w:val="18"/>
                              </w:rPr>
                              <w:t>PAC :</w:t>
                            </w:r>
                            <w:r w:rsidRPr="00934B8E">
                              <w:rPr>
                                <w:rFonts w:ascii="Arial" w:hAnsi="Arial" w:cs="Arial"/>
                                <w:iCs/>
                                <w:sz w:val="20"/>
                                <w:szCs w:val="18"/>
                              </w:rPr>
                              <w:tab/>
                            </w:r>
                            <w:r w:rsidRPr="00934B8E">
                              <w:rPr>
                                <w:rFonts w:ascii="Arial" w:hAnsi="Arial" w:cs="Arial"/>
                                <w:iCs/>
                                <w:sz w:val="20"/>
                                <w:szCs w:val="18"/>
                              </w:rPr>
                              <w:tab/>
                            </w:r>
                            <w:r w:rsidRPr="00934B8E">
                              <w:rPr>
                                <w:rFonts w:ascii="Arial" w:hAnsi="Arial" w:cs="Arial"/>
                                <w:iCs/>
                                <w:sz w:val="20"/>
                                <w:szCs w:val="18"/>
                              </w:rPr>
                              <w:tab/>
                              <w:t>11 mars 2013</w:t>
                            </w:r>
                          </w:p>
                          <w:p w:rsidR="00FF65E2" w:rsidRPr="00046436" w:rsidRDefault="00FF65E2" w:rsidP="00BE6729">
                            <w:pPr>
                              <w:spacing w:after="0"/>
                              <w:ind w:left="2880" w:hanging="2880"/>
                              <w:rPr>
                                <w:rFonts w:cs="Arial"/>
                              </w:rPr>
                            </w:pPr>
                            <w:r w:rsidRPr="00934B8E">
                              <w:rPr>
                                <w:rFonts w:ascii="Arial" w:hAnsi="Arial" w:cs="Arial"/>
                                <w:iCs/>
                                <w:sz w:val="20"/>
                                <w:szCs w:val="18"/>
                              </w:rPr>
                              <w:t>Arrangement de gestion :</w:t>
                            </w:r>
                            <w:r w:rsidRPr="00934B8E">
                              <w:rPr>
                                <w:rFonts w:ascii="Arial" w:hAnsi="Arial" w:cs="Arial"/>
                                <w:iCs/>
                                <w:sz w:val="20"/>
                                <w:szCs w:val="18"/>
                              </w:rPr>
                              <w:tab/>
                              <w:t>Mise en œuvre Nationale</w:t>
                            </w:r>
                            <w:r w:rsidRPr="00046436">
                              <w:rPr>
                                <w:rFonts w:cs="Arial"/>
                              </w:rPr>
                              <w:tab/>
                            </w:r>
                          </w:p>
                          <w:p w:rsidR="00FF65E2" w:rsidRPr="00046436" w:rsidRDefault="00FF65E2" w:rsidP="00BE6729">
                            <w:pPr>
                              <w:rPr>
                                <w:rFonts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2DE0" id="_x0000_s1027" type="#_x0000_t202" style="position:absolute;left:0;text-align:left;margin-left:-5.95pt;margin-top:17.6pt;width:239.2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RtLwIAAFkEAAAOAAAAZHJzL2Uyb0RvYy54bWysVNtu2zAMfR+wfxD0vthJnDUx4hRdugwD&#10;ugvQ7gNkWY6FSaImKbG7rx8lp2nQbS/D/CCIInVEnkN6fT1oRY7CeQmmotNJTokwHBpp9hX99rB7&#10;s6TEB2YapsCIij4KT683r1+te1uKGXSgGuEIghhf9raiXQi2zDLPO6GZn4AVBp0tOM0Cmm6fNY71&#10;iK5VNsvzt1kPrrEOuPAeT29HJ90k/LYVPHxpWy8CURXF3EJaXVrruGabNSv3jtlO8lMa7B+y0Ewa&#10;fPQMdcsCIwcnf4PSkjvw0IYJB51B20ouUg1YzTR/Uc19x6xItSA53p5p8v8Pln8+fnVENhWdU2KY&#10;RokexBDIOxhIUUR6eutLjLq3GBcGPEeZU6ne3gH/7omBbcfMXtw4B30nWIPpTePN7OLqiOMjSN1/&#10;ggbfYYcACWhonY7cIRsE0VGmx7M0MReOh/N8viyuFpRw9E1XsyJfJPEyVj5dt86HDwI0iZuKOtQ+&#10;wbPjnQ8xHVY+hcTXPCjZ7KRSyXD7eqscOTLsk136UgUvwpQhfUVXi9liZOCvEHn6/gShZcCGV1JX&#10;dHkOYmXk7b1pUjsGJtW4x5SVOREZuRtZDEM9JMkSy5HkGppHZNbB2N84j7jpwP2kpMferqj/cWBO&#10;UKI+GlRnNS2KOAzJKBZXMzTcpae+9DDDEaqigZJxuw3jAB2sk/sOXxr7wcANKtrKxPVzVqf0sX+T&#10;BKdZiwNyaaeo5z/C5hcAAAD//wMAUEsDBBQABgAIAAAAIQB2Y5vg4QAAAAoBAAAPAAAAZHJzL2Rv&#10;d25yZXYueG1sTI/LTsMwEEX3SPyDNUhsUOs8iklDnAohgegOCoKtG7tJRDwOtpuGv2dYwXJmju6c&#10;W21mO7DJ+NA7lJAuE2AGG6d7bCW8vT4sCmAhKtRqcGgkfJsAm/r8rFKldid8MdMutoxCMJRKQhfj&#10;WHIems5YFZZuNEi3g/NWRRp9y7VXJwq3A8+SRHCreqQPnRrNfWeaz93RSihWT9NH2ObP7404DOt4&#10;dTM9fnkpLy/mu1tg0czxD4ZffVKHmpz27og6sEHCIk3XhErIrzNgBKyEEMD2tMiLDHhd8f8V6h8A&#10;AAD//wMAUEsBAi0AFAAGAAgAAAAhALaDOJL+AAAA4QEAABMAAAAAAAAAAAAAAAAAAAAAAFtDb250&#10;ZW50X1R5cGVzXS54bWxQSwECLQAUAAYACAAAACEAOP0h/9YAAACUAQAACwAAAAAAAAAAAAAAAAAv&#10;AQAAX3JlbHMvLnJlbHNQSwECLQAUAAYACAAAACEAbnVkbS8CAABZBAAADgAAAAAAAAAAAAAAAAAu&#10;AgAAZHJzL2Uyb0RvYy54bWxQSwECLQAUAAYACAAAACEAdmOb4OEAAAAKAQAADwAAAAAAAAAAAAAA&#10;AACJBAAAZHJzL2Rvd25yZXYueG1sUEsFBgAAAAAEAAQA8wAAAJcFAAAAAA==&#10;">
                <v:textbox>
                  <w:txbxContent>
                    <w:p w:rsidR="00FF65E2" w:rsidRPr="00934B8E" w:rsidRDefault="00FF65E2" w:rsidP="00934B8E">
                      <w:pPr>
                        <w:rPr>
                          <w:rFonts w:ascii="Arial" w:hAnsi="Arial" w:cs="Arial"/>
                          <w:color w:val="000000"/>
                          <w:sz w:val="20"/>
                          <w:szCs w:val="18"/>
                        </w:rPr>
                      </w:pPr>
                      <w:r w:rsidRPr="00934B8E">
                        <w:rPr>
                          <w:rFonts w:ascii="Arial" w:hAnsi="Arial" w:cs="Arial"/>
                          <w:color w:val="000000"/>
                          <w:sz w:val="20"/>
                          <w:szCs w:val="18"/>
                        </w:rPr>
                        <w:t xml:space="preserve">Période du </w:t>
                      </w:r>
                      <w:proofErr w:type="gramStart"/>
                      <w:r w:rsidRPr="00934B8E">
                        <w:rPr>
                          <w:rFonts w:ascii="Arial" w:hAnsi="Arial" w:cs="Arial"/>
                          <w:color w:val="000000"/>
                          <w:sz w:val="20"/>
                          <w:szCs w:val="18"/>
                        </w:rPr>
                        <w:t>proje</w:t>
                      </w:r>
                      <w:r>
                        <w:rPr>
                          <w:rFonts w:ascii="Arial" w:hAnsi="Arial" w:cs="Arial"/>
                          <w:color w:val="000000"/>
                          <w:sz w:val="20"/>
                          <w:szCs w:val="18"/>
                        </w:rPr>
                        <w:t>t:</w:t>
                      </w:r>
                      <w:proofErr w:type="gramEnd"/>
                      <w:r>
                        <w:rPr>
                          <w:rFonts w:ascii="Arial" w:hAnsi="Arial" w:cs="Arial"/>
                          <w:color w:val="000000"/>
                          <w:sz w:val="20"/>
                          <w:szCs w:val="18"/>
                        </w:rPr>
                        <w:tab/>
                      </w:r>
                      <w:r>
                        <w:rPr>
                          <w:rFonts w:ascii="Arial" w:hAnsi="Arial" w:cs="Arial"/>
                          <w:color w:val="000000"/>
                          <w:sz w:val="20"/>
                          <w:szCs w:val="18"/>
                        </w:rPr>
                        <w:tab/>
                        <w:t>2014 -2016</w:t>
                      </w:r>
                    </w:p>
                    <w:p w:rsidR="00FF65E2" w:rsidRPr="00934B8E" w:rsidRDefault="00FF65E2" w:rsidP="00934B8E">
                      <w:pPr>
                        <w:rPr>
                          <w:rFonts w:ascii="Arial" w:hAnsi="Arial" w:cs="Arial"/>
                          <w:sz w:val="20"/>
                          <w:szCs w:val="18"/>
                        </w:rPr>
                      </w:pPr>
                      <w:r w:rsidRPr="00934B8E">
                        <w:rPr>
                          <w:rFonts w:ascii="Arial" w:hAnsi="Arial" w:cs="Arial"/>
                          <w:sz w:val="20"/>
                          <w:szCs w:val="18"/>
                        </w:rPr>
                        <w:t xml:space="preserve">Domaine stratégique PNUD : </w:t>
                      </w:r>
                      <w:r w:rsidRPr="00934B8E">
                        <w:rPr>
                          <w:rFonts w:ascii="Arial" w:hAnsi="Arial" w:cs="Arial"/>
                          <w:sz w:val="20"/>
                          <w:szCs w:val="18"/>
                        </w:rPr>
                        <w:tab/>
                        <w:t>Gouvernance démocratique</w:t>
                      </w:r>
                    </w:p>
                    <w:p w:rsidR="00FF65E2" w:rsidRPr="00934B8E" w:rsidRDefault="00FF65E2" w:rsidP="00BE6729">
                      <w:pPr>
                        <w:spacing w:after="0"/>
                        <w:rPr>
                          <w:rFonts w:ascii="Arial" w:hAnsi="Arial" w:cs="Arial"/>
                          <w:i/>
                          <w:iCs/>
                          <w:sz w:val="20"/>
                          <w:szCs w:val="18"/>
                        </w:rPr>
                      </w:pPr>
                      <w:r w:rsidRPr="00934B8E">
                        <w:rPr>
                          <w:rFonts w:ascii="Arial" w:hAnsi="Arial" w:cs="Arial"/>
                          <w:sz w:val="20"/>
                          <w:szCs w:val="18"/>
                        </w:rPr>
                        <w:t xml:space="preserve">Atlas </w:t>
                      </w:r>
                      <w:proofErr w:type="spellStart"/>
                      <w:r w:rsidRPr="00934B8E">
                        <w:rPr>
                          <w:rFonts w:ascii="Arial" w:hAnsi="Arial" w:cs="Arial"/>
                          <w:sz w:val="20"/>
                          <w:szCs w:val="18"/>
                        </w:rPr>
                        <w:t>Award</w:t>
                      </w:r>
                      <w:proofErr w:type="spellEnd"/>
                      <w:r w:rsidRPr="00934B8E">
                        <w:rPr>
                          <w:rFonts w:ascii="Arial" w:hAnsi="Arial" w:cs="Arial"/>
                          <w:sz w:val="20"/>
                          <w:szCs w:val="18"/>
                        </w:rPr>
                        <w:t xml:space="preserve"> ID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début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2014</w:t>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fin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2016</w:t>
                      </w:r>
                    </w:p>
                    <w:p w:rsidR="00FF65E2" w:rsidRPr="00934B8E" w:rsidRDefault="00FF65E2" w:rsidP="00BE6729">
                      <w:pPr>
                        <w:spacing w:after="0"/>
                        <w:rPr>
                          <w:rFonts w:ascii="Arial" w:hAnsi="Arial" w:cs="Arial"/>
                          <w:iCs/>
                          <w:sz w:val="20"/>
                          <w:szCs w:val="18"/>
                        </w:rPr>
                      </w:pPr>
                      <w:r w:rsidRPr="00934B8E">
                        <w:rPr>
                          <w:rFonts w:ascii="Arial" w:hAnsi="Arial" w:cs="Arial"/>
                          <w:iCs/>
                          <w:sz w:val="20"/>
                          <w:szCs w:val="18"/>
                        </w:rPr>
                        <w:t xml:space="preserve">Date du </w:t>
                      </w:r>
                      <w:r>
                        <w:rPr>
                          <w:rFonts w:ascii="Arial" w:hAnsi="Arial" w:cs="Arial"/>
                          <w:iCs/>
                          <w:sz w:val="20"/>
                          <w:szCs w:val="18"/>
                        </w:rPr>
                        <w:t>L</w:t>
                      </w:r>
                      <w:r w:rsidRPr="00934B8E">
                        <w:rPr>
                          <w:rFonts w:ascii="Arial" w:hAnsi="Arial" w:cs="Arial"/>
                          <w:iCs/>
                          <w:sz w:val="20"/>
                          <w:szCs w:val="18"/>
                        </w:rPr>
                        <w:t>PAC :</w:t>
                      </w:r>
                      <w:r w:rsidRPr="00934B8E">
                        <w:rPr>
                          <w:rFonts w:ascii="Arial" w:hAnsi="Arial" w:cs="Arial"/>
                          <w:iCs/>
                          <w:sz w:val="20"/>
                          <w:szCs w:val="18"/>
                        </w:rPr>
                        <w:tab/>
                      </w:r>
                      <w:r w:rsidRPr="00934B8E">
                        <w:rPr>
                          <w:rFonts w:ascii="Arial" w:hAnsi="Arial" w:cs="Arial"/>
                          <w:iCs/>
                          <w:sz w:val="20"/>
                          <w:szCs w:val="18"/>
                        </w:rPr>
                        <w:tab/>
                      </w:r>
                      <w:r w:rsidRPr="00934B8E">
                        <w:rPr>
                          <w:rFonts w:ascii="Arial" w:hAnsi="Arial" w:cs="Arial"/>
                          <w:iCs/>
                          <w:sz w:val="20"/>
                          <w:szCs w:val="18"/>
                        </w:rPr>
                        <w:tab/>
                        <w:t>11 mars 2013</w:t>
                      </w:r>
                    </w:p>
                    <w:p w:rsidR="00FF65E2" w:rsidRPr="00046436" w:rsidRDefault="00FF65E2" w:rsidP="00BE6729">
                      <w:pPr>
                        <w:spacing w:after="0"/>
                        <w:ind w:left="2880" w:hanging="2880"/>
                        <w:rPr>
                          <w:rFonts w:cs="Arial"/>
                        </w:rPr>
                      </w:pPr>
                      <w:r w:rsidRPr="00934B8E">
                        <w:rPr>
                          <w:rFonts w:ascii="Arial" w:hAnsi="Arial" w:cs="Arial"/>
                          <w:iCs/>
                          <w:sz w:val="20"/>
                          <w:szCs w:val="18"/>
                        </w:rPr>
                        <w:t>Arrangement de gestion :</w:t>
                      </w:r>
                      <w:r w:rsidRPr="00934B8E">
                        <w:rPr>
                          <w:rFonts w:ascii="Arial" w:hAnsi="Arial" w:cs="Arial"/>
                          <w:iCs/>
                          <w:sz w:val="20"/>
                          <w:szCs w:val="18"/>
                        </w:rPr>
                        <w:tab/>
                        <w:t>Mise en œuvre Nationale</w:t>
                      </w:r>
                      <w:r w:rsidRPr="00046436">
                        <w:rPr>
                          <w:rFonts w:cs="Arial"/>
                        </w:rPr>
                        <w:tab/>
                      </w:r>
                    </w:p>
                    <w:p w:rsidR="00FF65E2" w:rsidRPr="00046436" w:rsidRDefault="00FF65E2" w:rsidP="00BE6729">
                      <w:pPr>
                        <w:rPr>
                          <w:rFonts w:cs="Arial"/>
                          <w:sz w:val="24"/>
                        </w:rPr>
                      </w:pPr>
                    </w:p>
                  </w:txbxContent>
                </v:textbox>
              </v:shape>
            </w:pict>
          </mc:Fallback>
        </mc:AlternateContent>
      </w:r>
    </w:p>
    <w:p w:rsidR="00BE6729" w:rsidRPr="00B47534" w:rsidRDefault="00BE6729" w:rsidP="001E38EF">
      <w:pPr>
        <w:jc w:val="center"/>
        <w:rPr>
          <w:b/>
          <w:i/>
          <w:u w:val="single"/>
        </w:rPr>
      </w:pPr>
    </w:p>
    <w:p w:rsidR="00BE6729" w:rsidRPr="00B47534" w:rsidRDefault="00BE6729" w:rsidP="001E38EF">
      <w:pPr>
        <w:jc w:val="center"/>
        <w:rPr>
          <w:b/>
          <w:i/>
          <w:u w:val="single"/>
        </w:rPr>
      </w:pPr>
    </w:p>
    <w:p w:rsidR="007830C4" w:rsidRPr="00B47534" w:rsidRDefault="007830C4" w:rsidP="001E38EF">
      <w:pPr>
        <w:jc w:val="center"/>
        <w:rPr>
          <w:b/>
          <w:i/>
          <w:u w:val="single"/>
        </w:rPr>
      </w:pPr>
    </w:p>
    <w:p w:rsidR="00BE6729" w:rsidRPr="00B47534" w:rsidRDefault="00BE6729" w:rsidP="001E38EF">
      <w:pPr>
        <w:jc w:val="center"/>
        <w:rPr>
          <w:b/>
          <w:i/>
          <w:u w:val="single"/>
        </w:rPr>
      </w:pPr>
    </w:p>
    <w:p w:rsidR="00BE6729" w:rsidRPr="00B47534" w:rsidRDefault="00BE6729" w:rsidP="00BE6729">
      <w:pPr>
        <w:rPr>
          <w:b/>
          <w:u w:val="single"/>
        </w:rPr>
      </w:pPr>
    </w:p>
    <w:p w:rsidR="00934B8E" w:rsidRPr="00B47534" w:rsidRDefault="00934B8E" w:rsidP="00934B8E">
      <w:pPr>
        <w:spacing w:after="0"/>
        <w:jc w:val="right"/>
        <w:rPr>
          <w:rFonts w:cs="Arial"/>
          <w:color w:val="000000"/>
        </w:rPr>
      </w:pPr>
    </w:p>
    <w:p w:rsidR="00BE6729" w:rsidRPr="00B47534" w:rsidRDefault="00BE6729" w:rsidP="00BE6729">
      <w:pPr>
        <w:pStyle w:val="Paragraphedeliste"/>
        <w:ind w:left="360"/>
        <w:rPr>
          <w:b/>
          <w:u w:val="single"/>
        </w:rPr>
      </w:pPr>
    </w:p>
    <w:p w:rsidR="00BE6729" w:rsidRPr="00B47534" w:rsidRDefault="00BE6729" w:rsidP="00BE6729">
      <w:pPr>
        <w:pStyle w:val="Paragraphedeliste"/>
        <w:numPr>
          <w:ilvl w:val="0"/>
          <w:numId w:val="4"/>
        </w:numPr>
        <w:rPr>
          <w:b/>
          <w:u w:val="single"/>
        </w:rPr>
      </w:pPr>
      <w:r w:rsidRPr="00B47534">
        <w:rPr>
          <w:b/>
          <w:u w:val="single"/>
        </w:rPr>
        <w:t>Identification du Projet :</w:t>
      </w:r>
    </w:p>
    <w:p w:rsidR="00BE6729" w:rsidRPr="00B47534" w:rsidRDefault="00BE6729" w:rsidP="00BE6729">
      <w:pPr>
        <w:jc w:val="both"/>
      </w:pPr>
      <w:r w:rsidRPr="00B47534">
        <w:t>Le projet « Appui à la réinsertion sociale des détenus » a comme objectif principal de renforcer la prise en charge des détenus en phase intra et post carcérale, en matière de réinsertion sociale et répondre davantage aux préoccupations et attentes de cette frange de la société qui la plupart du temps souffre de marginalisation. Le projet consacrera un intérêt primordial au facteur humain pour la mise en place de mécanismes de développement durables, dans la continuité de l’appui du PNUD au projet réalisé conjointement durant la période 2003-2007, en tenant compte du renforcement des capacités et l’introduction d’outils modernes de gestion, en impliquant la société civile dans les différentes étapes de réinsertion, en tenant compte de la dimension genre et l’institution d’un nouveau dispositif de réinsertion dénommé « Le régime intégral ».</w:t>
      </w:r>
    </w:p>
    <w:p w:rsidR="00BE6729" w:rsidRPr="00B47534" w:rsidRDefault="00BE6729" w:rsidP="00BE6729">
      <w:pPr>
        <w:jc w:val="both"/>
      </w:pPr>
      <w:r w:rsidRPr="00B47534">
        <w:t>Quatre axes d’interventions sont prévus par le projet :</w:t>
      </w:r>
    </w:p>
    <w:p w:rsidR="00BE6729" w:rsidRPr="00B47534" w:rsidRDefault="00BE6729" w:rsidP="00846E45">
      <w:pPr>
        <w:pStyle w:val="Paragraphedeliste"/>
        <w:numPr>
          <w:ilvl w:val="0"/>
          <w:numId w:val="8"/>
        </w:numPr>
        <w:spacing w:after="0"/>
        <w:ind w:left="714" w:hanging="357"/>
        <w:jc w:val="both"/>
      </w:pPr>
      <w:r w:rsidRPr="00B47534">
        <w:t xml:space="preserve">Elaboration de programmes de traitement appuyant la prise en charge individuelle des </w:t>
      </w:r>
      <w:proofErr w:type="gramStart"/>
      <w:r w:rsidRPr="00B47534">
        <w:t>détenus;</w:t>
      </w:r>
      <w:proofErr w:type="gramEnd"/>
    </w:p>
    <w:p w:rsidR="00BE6729" w:rsidRPr="00B47534" w:rsidRDefault="00BE6729" w:rsidP="00846E45">
      <w:pPr>
        <w:pStyle w:val="Paragraphedeliste"/>
        <w:numPr>
          <w:ilvl w:val="0"/>
          <w:numId w:val="8"/>
        </w:numPr>
        <w:spacing w:after="0"/>
        <w:ind w:left="714" w:hanging="357"/>
        <w:jc w:val="both"/>
      </w:pPr>
      <w:r w:rsidRPr="00B47534">
        <w:t xml:space="preserve">Adaptation et extension du service d’évaluation et d’orientation des </w:t>
      </w:r>
      <w:r w:rsidR="000B4041" w:rsidRPr="00B47534">
        <w:t>détenus ;</w:t>
      </w:r>
    </w:p>
    <w:p w:rsidR="00BE6729" w:rsidRPr="00B47534" w:rsidRDefault="00BE6729" w:rsidP="00846E45">
      <w:pPr>
        <w:pStyle w:val="Paragraphedeliste"/>
        <w:numPr>
          <w:ilvl w:val="0"/>
          <w:numId w:val="8"/>
        </w:numPr>
        <w:spacing w:after="0"/>
        <w:ind w:left="714" w:hanging="357"/>
        <w:jc w:val="both"/>
      </w:pPr>
      <w:r w:rsidRPr="00B47534">
        <w:t xml:space="preserve">Implication avancée de la société civile dans le processus de réinsertion intra et post carcéral des </w:t>
      </w:r>
      <w:proofErr w:type="gramStart"/>
      <w:r w:rsidRPr="00B47534">
        <w:t>détenus;</w:t>
      </w:r>
      <w:proofErr w:type="gramEnd"/>
    </w:p>
    <w:p w:rsidR="00BE6729" w:rsidRPr="00B47534" w:rsidRDefault="00BE6729" w:rsidP="00846E45">
      <w:pPr>
        <w:pStyle w:val="Paragraphedeliste"/>
        <w:numPr>
          <w:ilvl w:val="0"/>
          <w:numId w:val="8"/>
        </w:numPr>
        <w:spacing w:after="0"/>
        <w:ind w:left="714" w:hanging="357"/>
        <w:jc w:val="both"/>
      </w:pPr>
      <w:r w:rsidRPr="00B47534">
        <w:t xml:space="preserve">Echanges Sud </w:t>
      </w:r>
      <w:proofErr w:type="spellStart"/>
      <w:r w:rsidRPr="00B47534">
        <w:t>Sud</w:t>
      </w:r>
      <w:proofErr w:type="spellEnd"/>
      <w:r w:rsidRPr="00B47534">
        <w:t xml:space="preserve"> des meilleures pratiques suivies dans le cadre des réformes nationales.</w:t>
      </w:r>
    </w:p>
    <w:p w:rsidR="00CE24C7" w:rsidRDefault="00CE24C7" w:rsidP="00CE24C7">
      <w:pPr>
        <w:pStyle w:val="Paragraphedeliste"/>
        <w:jc w:val="both"/>
      </w:pPr>
    </w:p>
    <w:p w:rsidR="00846E45" w:rsidRDefault="00846E45" w:rsidP="00CE24C7">
      <w:pPr>
        <w:pStyle w:val="Paragraphedeliste"/>
        <w:jc w:val="both"/>
      </w:pPr>
    </w:p>
    <w:p w:rsidR="00846E45" w:rsidRDefault="00846E45" w:rsidP="00CE24C7">
      <w:pPr>
        <w:pStyle w:val="Paragraphedeliste"/>
        <w:jc w:val="both"/>
      </w:pPr>
    </w:p>
    <w:p w:rsidR="00846E45" w:rsidRPr="00B47534" w:rsidRDefault="00846E45" w:rsidP="00CE24C7">
      <w:pPr>
        <w:pStyle w:val="Paragraphedeliste"/>
        <w:jc w:val="both"/>
      </w:pPr>
    </w:p>
    <w:p w:rsidR="00BE6729" w:rsidRPr="00B47534" w:rsidRDefault="00BE6729" w:rsidP="00BE6729">
      <w:pPr>
        <w:pStyle w:val="Paragraphedeliste"/>
        <w:numPr>
          <w:ilvl w:val="0"/>
          <w:numId w:val="4"/>
        </w:numPr>
        <w:jc w:val="both"/>
        <w:rPr>
          <w:b/>
          <w:u w:val="single"/>
        </w:rPr>
      </w:pPr>
      <w:r w:rsidRPr="00B47534">
        <w:rPr>
          <w:b/>
          <w:u w:val="single"/>
        </w:rPr>
        <w:lastRenderedPageBreak/>
        <w:t>Lancement du projet et activité réalisées :</w:t>
      </w:r>
    </w:p>
    <w:p w:rsidR="00BE6729" w:rsidRPr="00B47534" w:rsidRDefault="00BE6729" w:rsidP="00BE6729">
      <w:pPr>
        <w:jc w:val="both"/>
        <w:rPr>
          <w:rFonts w:cs="Arial"/>
        </w:rPr>
      </w:pPr>
      <w:r w:rsidRPr="00B47534">
        <w:rPr>
          <w:rFonts w:cs="Arial"/>
        </w:rPr>
        <w:t>La cérémonie de signature du Proj</w:t>
      </w:r>
      <w:r w:rsidR="000B4041">
        <w:rPr>
          <w:rFonts w:cs="Arial"/>
        </w:rPr>
        <w:t>et a eu lieu le 18 décembre 2013</w:t>
      </w:r>
      <w:r w:rsidRPr="00B47534">
        <w:rPr>
          <w:rFonts w:cs="Arial"/>
        </w:rPr>
        <w:t xml:space="preserve">, y </w:t>
      </w:r>
      <w:r w:rsidR="0070069B" w:rsidRPr="00B47534">
        <w:rPr>
          <w:rFonts w:cs="Arial"/>
        </w:rPr>
        <w:t>ont participé</w:t>
      </w:r>
      <w:r w:rsidR="00F6214D" w:rsidRPr="00B47534">
        <w:rPr>
          <w:rFonts w:cs="Arial"/>
        </w:rPr>
        <w:t xml:space="preserve"> </w:t>
      </w:r>
      <w:r w:rsidR="0070069B" w:rsidRPr="00B47534">
        <w:rPr>
          <w:rFonts w:cs="Arial"/>
        </w:rPr>
        <w:t>M. Mokhtar FELIOUNE</w:t>
      </w:r>
      <w:r w:rsidRPr="00B47534">
        <w:rPr>
          <w:rFonts w:cs="Arial"/>
        </w:rPr>
        <w:t xml:space="preserve">, Directeur Général de l’Administration Pénitentiaire au niveau du Ministère de la Justice, M. </w:t>
      </w:r>
      <w:proofErr w:type="spellStart"/>
      <w:r w:rsidRPr="00B47534">
        <w:rPr>
          <w:rFonts w:cs="Arial"/>
        </w:rPr>
        <w:t>Merzak</w:t>
      </w:r>
      <w:proofErr w:type="spellEnd"/>
      <w:r w:rsidR="0070069B" w:rsidRPr="00B47534">
        <w:rPr>
          <w:rFonts w:cs="Arial"/>
        </w:rPr>
        <w:t xml:space="preserve"> BELHIMEUR</w:t>
      </w:r>
      <w:r w:rsidRPr="00B47534">
        <w:rPr>
          <w:rFonts w:cs="Arial"/>
        </w:rPr>
        <w:t>, Directeur Général des Relations Economiques et de la Coopération Internationale (DGRECI) au niveau du Ministère des Affaires E</w:t>
      </w:r>
      <w:r w:rsidR="0070069B" w:rsidRPr="00B47534">
        <w:rPr>
          <w:rFonts w:cs="Arial"/>
        </w:rPr>
        <w:t>trangères et Mme Cristina AMARAL</w:t>
      </w:r>
      <w:r w:rsidRPr="00B47534">
        <w:rPr>
          <w:rFonts w:cs="Arial"/>
        </w:rPr>
        <w:t>, Coordinatrice Résidente des Nations Unies et Représentante résidente du PNUD en Algérie.</w:t>
      </w:r>
    </w:p>
    <w:p w:rsidR="00BE6729" w:rsidRPr="00B47534" w:rsidRDefault="00BE6729" w:rsidP="00BE6729">
      <w:pPr>
        <w:jc w:val="both"/>
      </w:pPr>
      <w:r w:rsidRPr="00B47534">
        <w:t>Depuis</w:t>
      </w:r>
      <w:r w:rsidR="0070069B" w:rsidRPr="00B47534">
        <w:t xml:space="preserve"> cette date</w:t>
      </w:r>
      <w:r w:rsidRPr="00B47534">
        <w:t xml:space="preserve">, un premier Comité National de Pilotage s’est tenu </w:t>
      </w:r>
      <w:r w:rsidRPr="00B47534">
        <w:rPr>
          <w:b/>
        </w:rPr>
        <w:t>le 17 février 2014</w:t>
      </w:r>
      <w:r w:rsidRPr="00B47534">
        <w:t xml:space="preserve"> et a abouti aux conclusions suivantes :</w:t>
      </w:r>
    </w:p>
    <w:p w:rsidR="00BE6729" w:rsidRPr="00B47534" w:rsidRDefault="00BE6729" w:rsidP="00BE6729">
      <w:pPr>
        <w:numPr>
          <w:ilvl w:val="0"/>
          <w:numId w:val="9"/>
        </w:numPr>
        <w:jc w:val="both"/>
      </w:pPr>
      <w:r w:rsidRPr="00B47534">
        <w:t>Approbation du rapport initial du projet et la demande d’une transmis</w:t>
      </w:r>
      <w:r w:rsidR="0070069B" w:rsidRPr="00B47534">
        <w:t>sion</w:t>
      </w:r>
      <w:r w:rsidRPr="00B47534">
        <w:t xml:space="preserve"> régulière du calendrier détaillé des activités ;</w:t>
      </w:r>
    </w:p>
    <w:p w:rsidR="00BE6729" w:rsidRPr="00B47534" w:rsidRDefault="00BE6729" w:rsidP="00BE6729">
      <w:pPr>
        <w:numPr>
          <w:ilvl w:val="0"/>
          <w:numId w:val="9"/>
        </w:numPr>
        <w:jc w:val="both"/>
      </w:pPr>
      <w:r w:rsidRPr="00B47534">
        <w:t xml:space="preserve">Acceptation de recourir à des Comités Nationaux de </w:t>
      </w:r>
      <w:proofErr w:type="gramStart"/>
      <w:r w:rsidRPr="00B47534">
        <w:t>Pilotages  virtuels</w:t>
      </w:r>
      <w:proofErr w:type="gramEnd"/>
      <w:r w:rsidRPr="00B47534">
        <w:t xml:space="preserve"> (Via internet) vue la  nécessité de flexibilité exprimée par les membres ;</w:t>
      </w:r>
    </w:p>
    <w:p w:rsidR="00BE6729" w:rsidRPr="00B47534" w:rsidRDefault="00BE6729" w:rsidP="00BE6729">
      <w:pPr>
        <w:numPr>
          <w:ilvl w:val="0"/>
          <w:numId w:val="9"/>
        </w:numPr>
        <w:jc w:val="both"/>
      </w:pPr>
      <w:r w:rsidRPr="00B47534">
        <w:t>Engagement d’un expert international au lieu d’un expert national pour la formation des formateurs sur les programmes de traitement individuel prévu sur 1.3 dans le cadre des ressources et résultats ;</w:t>
      </w:r>
    </w:p>
    <w:p w:rsidR="00BE6729" w:rsidRPr="00B47534" w:rsidRDefault="00BE6729" w:rsidP="00BE6729">
      <w:pPr>
        <w:numPr>
          <w:ilvl w:val="0"/>
          <w:numId w:val="9"/>
        </w:numPr>
        <w:jc w:val="both"/>
      </w:pPr>
      <w:r w:rsidRPr="00B47534">
        <w:t>Validation de Plan de travail et contenu de « l’appel de fond » par échange de courriers électroniques après présentation du calendrier des activités.</w:t>
      </w:r>
    </w:p>
    <w:p w:rsidR="00BE6729" w:rsidRPr="00B47534" w:rsidRDefault="00BE6729" w:rsidP="00BE6729">
      <w:pPr>
        <w:jc w:val="both"/>
      </w:pPr>
      <w:r w:rsidRPr="00B47534">
        <w:t xml:space="preserve">Par ailleurs, un appel de fonds a vu l’injection par le </w:t>
      </w:r>
      <w:proofErr w:type="gramStart"/>
      <w:r w:rsidRPr="00B47534">
        <w:t>gouvernement  Algérien</w:t>
      </w:r>
      <w:proofErr w:type="gramEnd"/>
      <w:r w:rsidRPr="00B47534">
        <w:t xml:space="preserve">  le 31 mars 2014 d’un montant de 124 500 USD pour l’année 2014 représentant la quote-part  Algérienne. Il est à noter à ce titre, qu’il s’agit du premier projet de coopération avec le Programme des Nations Unies pour le Développement qui voit son financement par le gouvernement survenir dès sa phase de lancement.</w:t>
      </w:r>
    </w:p>
    <w:p w:rsidR="00135BEC" w:rsidRDefault="00BE6729" w:rsidP="00BE6729">
      <w:pPr>
        <w:jc w:val="both"/>
      </w:pPr>
      <w:r w:rsidRPr="00B47534">
        <w:t>Le 4 mai 2014, L’uni</w:t>
      </w:r>
      <w:r w:rsidR="00706333">
        <w:t>té de Gestion du Projet a été installée</w:t>
      </w:r>
      <w:r w:rsidRPr="00B47534">
        <w:t xml:space="preserve"> au sein des locaux de la Direction Générale de l’Administration Pénitentiaire </w:t>
      </w:r>
      <w:r w:rsidR="00846E45" w:rsidRPr="00B47534">
        <w:t>et de</w:t>
      </w:r>
      <w:r w:rsidRPr="00B47534">
        <w:t xml:space="preserve"> la Réinsertion. Elle es</w:t>
      </w:r>
      <w:r w:rsidR="0070069B" w:rsidRPr="00B47534">
        <w:t>t composée de Mr Mohamed BERKOUN</w:t>
      </w:r>
      <w:r w:rsidRPr="00B47534">
        <w:t>, Directeur National</w:t>
      </w:r>
      <w:r w:rsidR="0070069B" w:rsidRPr="00B47534">
        <w:t xml:space="preserve"> du Projet, de Mme Meriem ALAOUI</w:t>
      </w:r>
      <w:r w:rsidRPr="00B47534">
        <w:t>, Coordonnatrice Nationale du Projet et de Mme Nedjma</w:t>
      </w:r>
      <w:r w:rsidR="0070069B" w:rsidRPr="00B47534">
        <w:t xml:space="preserve"> LAIB</w:t>
      </w:r>
      <w:r w:rsidRPr="00B47534">
        <w:t xml:space="preserve"> Assistante du Projet.  </w:t>
      </w:r>
    </w:p>
    <w:p w:rsidR="00B47534" w:rsidRDefault="00B47534" w:rsidP="00BE6729">
      <w:pPr>
        <w:jc w:val="both"/>
      </w:pPr>
    </w:p>
    <w:p w:rsidR="00B47534" w:rsidRDefault="00B47534" w:rsidP="00BE6729">
      <w:pPr>
        <w:jc w:val="both"/>
      </w:pPr>
    </w:p>
    <w:p w:rsidR="00B47534" w:rsidRDefault="00B47534" w:rsidP="00BE6729">
      <w:pPr>
        <w:jc w:val="both"/>
      </w:pPr>
    </w:p>
    <w:p w:rsidR="00846E45" w:rsidRDefault="00846E45" w:rsidP="00BE6729">
      <w:pPr>
        <w:jc w:val="both"/>
      </w:pPr>
    </w:p>
    <w:p w:rsidR="00B47534" w:rsidRPr="00B47534" w:rsidRDefault="00B47534" w:rsidP="00BE6729">
      <w:pPr>
        <w:jc w:val="both"/>
      </w:pPr>
    </w:p>
    <w:p w:rsidR="00BE6729" w:rsidRPr="00B47534" w:rsidRDefault="00BE6729" w:rsidP="00BE6729">
      <w:pPr>
        <w:pStyle w:val="Paragraphedeliste"/>
        <w:numPr>
          <w:ilvl w:val="0"/>
          <w:numId w:val="4"/>
        </w:numPr>
        <w:jc w:val="both"/>
      </w:pPr>
      <w:r w:rsidRPr="00B47534">
        <w:rPr>
          <w:b/>
          <w:u w:val="single"/>
        </w:rPr>
        <w:lastRenderedPageBreak/>
        <w:t>Activités réalisées :</w:t>
      </w:r>
    </w:p>
    <w:p w:rsidR="00BE6729" w:rsidRPr="00B47534" w:rsidRDefault="00BE6729" w:rsidP="00BE6729">
      <w:pPr>
        <w:jc w:val="both"/>
        <w:rPr>
          <w:i/>
        </w:rPr>
      </w:pPr>
      <w:r w:rsidRPr="00B47534">
        <w:rPr>
          <w:i/>
          <w:u w:val="single"/>
        </w:rPr>
        <w:t>Produit 1</w:t>
      </w:r>
      <w:r w:rsidRPr="00B47534">
        <w:rPr>
          <w:u w:val="single"/>
        </w:rPr>
        <w:t xml:space="preserve">. </w:t>
      </w:r>
      <w:r w:rsidRPr="00B47534">
        <w:rPr>
          <w:i/>
          <w:u w:val="single"/>
        </w:rPr>
        <w:t>Des programmes de traitement individuel des détenus sont élaborés et le personnel concerné est formé sur leur mise en œuvre</w:t>
      </w:r>
      <w:r w:rsidR="00380E88" w:rsidRPr="00B47534">
        <w:rPr>
          <w:i/>
        </w:rPr>
        <w:t>.</w:t>
      </w:r>
    </w:p>
    <w:p w:rsidR="00CE24C7" w:rsidRPr="00B47534" w:rsidRDefault="00CE24C7" w:rsidP="00380E88">
      <w:pPr>
        <w:pStyle w:val="Paragraphedeliste"/>
        <w:jc w:val="both"/>
      </w:pPr>
    </w:p>
    <w:p w:rsidR="00CE24C7" w:rsidRPr="00B47534" w:rsidRDefault="00CE24C7" w:rsidP="00CE24C7">
      <w:pPr>
        <w:pStyle w:val="Paragraphedeliste"/>
        <w:numPr>
          <w:ilvl w:val="0"/>
          <w:numId w:val="11"/>
        </w:numPr>
        <w:jc w:val="both"/>
      </w:pPr>
      <w:r w:rsidRPr="00B47534">
        <w:t xml:space="preserve">L’expert National chargé de définir les spécifications requises pour les programmes de prise </w:t>
      </w:r>
      <w:r w:rsidR="0077172B" w:rsidRPr="00B47534">
        <w:t>en charge</w:t>
      </w:r>
      <w:r w:rsidRPr="00B47534">
        <w:t xml:space="preserve"> des </w:t>
      </w:r>
      <w:r w:rsidR="0077172B" w:rsidRPr="00B47534">
        <w:t>détenus a</w:t>
      </w:r>
      <w:r w:rsidRPr="00B47534">
        <w:t xml:space="preserve"> été recruté après le lancement d’un appel à compétences</w:t>
      </w:r>
      <w:r w:rsidR="00EF718A" w:rsidRPr="00B47534">
        <w:t xml:space="preserve"> en avril</w:t>
      </w:r>
      <w:r w:rsidRPr="00B47534">
        <w:t xml:space="preserve"> et l’organ</w:t>
      </w:r>
      <w:r w:rsidR="0077172B">
        <w:t>isation d’un comité de sélection</w:t>
      </w:r>
      <w:r w:rsidRPr="00B47534">
        <w:t xml:space="preserve"> composé du DNP et de fonctionnaires du PNUD</w:t>
      </w:r>
      <w:r w:rsidR="00EF718A" w:rsidRPr="00B47534">
        <w:t xml:space="preserve"> </w:t>
      </w:r>
      <w:proofErr w:type="gramStart"/>
      <w:r w:rsidR="00EF718A" w:rsidRPr="00B47534">
        <w:t xml:space="preserve">en  </w:t>
      </w:r>
      <w:r w:rsidRPr="00B47534">
        <w:t>il</w:t>
      </w:r>
      <w:proofErr w:type="gramEnd"/>
      <w:r w:rsidRPr="00B47534">
        <w:t xml:space="preserve"> s’agit de Mr </w:t>
      </w:r>
      <w:r w:rsidR="00327BBF" w:rsidRPr="00B47534">
        <w:t>Mokhtar KERBAL</w:t>
      </w:r>
      <w:r w:rsidR="001C3F6A" w:rsidRPr="00B47534">
        <w:t xml:space="preserve">. </w:t>
      </w:r>
    </w:p>
    <w:p w:rsidR="001C3F6A" w:rsidRPr="00B47534" w:rsidRDefault="001C3F6A" w:rsidP="001C3F6A">
      <w:pPr>
        <w:pStyle w:val="Paragraphedeliste"/>
        <w:jc w:val="both"/>
      </w:pPr>
      <w:r w:rsidRPr="00B47534">
        <w:t>La mission de cet expert qui a débuté le 18 mai 2014 a porté sur les activités suivantes :</w:t>
      </w:r>
    </w:p>
    <w:p w:rsidR="00C51A56" w:rsidRPr="00B47534" w:rsidRDefault="00C51A56" w:rsidP="00C51A56">
      <w:pPr>
        <w:pStyle w:val="Paragraphedeliste"/>
        <w:numPr>
          <w:ilvl w:val="0"/>
          <w:numId w:val="17"/>
        </w:numPr>
      </w:pPr>
      <w:r w:rsidRPr="00B47534">
        <w:t>Animation d’un atelier d’évaluation de l’expérience de L’unité d’Evaluation et Orientation d’El-Harrach menée depuis 2005 à l’UR d‘El Harrach - en lien avec les travaux de l’UAP - Union européenne.</w:t>
      </w:r>
      <w:r w:rsidR="004E6070" w:rsidRPr="00B47534">
        <w:t xml:space="preserve"> Cet atelier a eu lieu à l’hôtel El </w:t>
      </w:r>
      <w:proofErr w:type="spellStart"/>
      <w:r w:rsidR="004E6070" w:rsidRPr="00B47534">
        <w:t>Marsa</w:t>
      </w:r>
      <w:proofErr w:type="spellEnd"/>
      <w:r w:rsidR="004E6070" w:rsidRPr="00B47534">
        <w:t xml:space="preserve"> le 19 et 20 mai 2014.</w:t>
      </w:r>
    </w:p>
    <w:p w:rsidR="00C51A56" w:rsidRPr="00B47534" w:rsidRDefault="00C51A56" w:rsidP="00C51A56">
      <w:pPr>
        <w:pStyle w:val="Paragraphedeliste"/>
        <w:numPr>
          <w:ilvl w:val="0"/>
          <w:numId w:val="17"/>
        </w:numPr>
      </w:pPr>
      <w:r w:rsidRPr="00B47534">
        <w:t>Animation de trois ateliers</w:t>
      </w:r>
      <w:r w:rsidR="00C45CAD" w:rsidRPr="00B47534">
        <w:t xml:space="preserve"> le 2/3, 8/9 et 16/17 juin </w:t>
      </w:r>
      <w:r w:rsidRPr="00B47534">
        <w:t xml:space="preserve">sur les difficultés vécues en phases intra- et post-carcérales par les groupes </w:t>
      </w:r>
      <w:proofErr w:type="gramStart"/>
      <w:r w:rsidRPr="00B47534">
        <w:t xml:space="preserve">vulnérables </w:t>
      </w:r>
      <w:r w:rsidR="004E6070" w:rsidRPr="00B47534">
        <w:t xml:space="preserve"> femmes</w:t>
      </w:r>
      <w:proofErr w:type="gramEnd"/>
      <w:r w:rsidR="004E6070" w:rsidRPr="00B47534">
        <w:t xml:space="preserve">, mineurs et personnes sensibles à la récidive  et identification de leurs besoins. </w:t>
      </w:r>
    </w:p>
    <w:p w:rsidR="00EF718A" w:rsidRPr="00B47534" w:rsidRDefault="009C7CF7" w:rsidP="00EF718A">
      <w:pPr>
        <w:pStyle w:val="Paragraphedeliste"/>
        <w:numPr>
          <w:ilvl w:val="0"/>
          <w:numId w:val="17"/>
        </w:numPr>
      </w:pPr>
      <w:r w:rsidRPr="00B47534">
        <w:t xml:space="preserve">Visites sur le terrain </w:t>
      </w:r>
      <w:r w:rsidR="00C45CAD" w:rsidRPr="00B47534">
        <w:t>de</w:t>
      </w:r>
      <w:r w:rsidR="00DF2C1E" w:rsidRPr="00B47534">
        <w:t xml:space="preserve"> l’Etablissement de rééducation et réadaptation </w:t>
      </w:r>
      <w:proofErr w:type="gramStart"/>
      <w:r w:rsidR="00DF2C1E" w:rsidRPr="00B47534">
        <w:t>d’</w:t>
      </w:r>
      <w:r w:rsidR="00C45CAD" w:rsidRPr="00B47534">
        <w:t xml:space="preserve"> </w:t>
      </w:r>
      <w:r w:rsidR="009F1F5C" w:rsidRPr="00B47534">
        <w:t xml:space="preserve"> El</w:t>
      </w:r>
      <w:proofErr w:type="gramEnd"/>
      <w:r w:rsidR="009F1F5C" w:rsidRPr="00B47534">
        <w:t xml:space="preserve"> </w:t>
      </w:r>
      <w:r w:rsidR="005262C0" w:rsidRPr="00B47534">
        <w:t>Harrach,</w:t>
      </w:r>
      <w:r w:rsidR="00DF2C1E" w:rsidRPr="00B47534">
        <w:t xml:space="preserve"> Service Extérieur de Blida Etablissement de rééducation et de réadaptation de B</w:t>
      </w:r>
      <w:r w:rsidR="009F1F5C" w:rsidRPr="00B47534">
        <w:t>ordj Bou Arreridj</w:t>
      </w:r>
      <w:r w:rsidR="00DF2C1E" w:rsidRPr="00B47534">
        <w:t xml:space="preserve"> et centre de mineurs de Sétif</w:t>
      </w:r>
      <w:r w:rsidRPr="00B47534">
        <w:t xml:space="preserve"> le 13/ 14 et 19</w:t>
      </w:r>
      <w:r w:rsidR="009F1F5C" w:rsidRPr="00B47534">
        <w:t xml:space="preserve"> </w:t>
      </w:r>
      <w:r w:rsidR="00DF2C1E" w:rsidRPr="00B47534">
        <w:t xml:space="preserve">/20 </w:t>
      </w:r>
      <w:r w:rsidR="009F1F5C" w:rsidRPr="00B47534">
        <w:t>octobre</w:t>
      </w:r>
      <w:r w:rsidR="00EF718A" w:rsidRPr="00B47534">
        <w:t xml:space="preserve"> pour prendre connaissance de</w:t>
      </w:r>
      <w:r w:rsidRPr="00B47534">
        <w:t xml:space="preserve"> l’environnement et des besoins des détenus.</w:t>
      </w:r>
    </w:p>
    <w:p w:rsidR="00C51A56" w:rsidRPr="00B47534" w:rsidRDefault="00C51A56" w:rsidP="00C51A56">
      <w:pPr>
        <w:pStyle w:val="Paragraphedeliste"/>
        <w:numPr>
          <w:ilvl w:val="0"/>
          <w:numId w:val="17"/>
        </w:numPr>
      </w:pPr>
      <w:r w:rsidRPr="00B47534">
        <w:t>Réalisation d’une étude sur les profils criminologiques de la population carcérale algérienne et les besoins prioritaires identifiés.</w:t>
      </w:r>
    </w:p>
    <w:p w:rsidR="00C51A56" w:rsidRPr="00B47534" w:rsidRDefault="00C51A56" w:rsidP="00C51A56">
      <w:pPr>
        <w:pStyle w:val="Paragraphedeliste"/>
        <w:numPr>
          <w:ilvl w:val="0"/>
          <w:numId w:val="17"/>
        </w:numPr>
      </w:pPr>
      <w:r w:rsidRPr="00B47534">
        <w:t>Elaboration en collaboration avec le consultant international des cahiers de charges pour des programmes de traitement et de formation, prenant en compte les besoins identifiés.</w:t>
      </w:r>
    </w:p>
    <w:p w:rsidR="005F34BA" w:rsidRPr="00B47534" w:rsidRDefault="005F34BA" w:rsidP="005F34BA">
      <w:pPr>
        <w:jc w:val="both"/>
      </w:pPr>
      <w:r w:rsidRPr="00B47534">
        <w:t xml:space="preserve">               Les comptes rendu liés à cette mission sont en annexe 1 du rapport.</w:t>
      </w:r>
    </w:p>
    <w:p w:rsidR="00BE6729" w:rsidRPr="00B47534" w:rsidRDefault="00BE6729" w:rsidP="00BE6729">
      <w:pPr>
        <w:pStyle w:val="Paragraphedeliste"/>
        <w:numPr>
          <w:ilvl w:val="0"/>
          <w:numId w:val="11"/>
        </w:numPr>
        <w:jc w:val="both"/>
        <w:rPr>
          <w:i/>
        </w:rPr>
      </w:pPr>
      <w:r w:rsidRPr="00B47534">
        <w:t>L’expert international chargé d’étudier les programmes et meilleures pratiques internationales en matière de prise en charge des</w:t>
      </w:r>
      <w:r w:rsidR="00EF4595" w:rsidRPr="00B47534">
        <w:t xml:space="preserve"> détenus </w:t>
      </w:r>
      <w:r w:rsidRPr="00B47534">
        <w:t xml:space="preserve">a </w:t>
      </w:r>
      <w:r w:rsidR="00EF4595" w:rsidRPr="00B47534">
        <w:t xml:space="preserve">entamé sa </w:t>
      </w:r>
      <w:proofErr w:type="gramStart"/>
      <w:r w:rsidR="00EF4595" w:rsidRPr="00B47534">
        <w:t xml:space="preserve">mission </w:t>
      </w:r>
      <w:r w:rsidRPr="00B47534">
        <w:t xml:space="preserve"> le</w:t>
      </w:r>
      <w:proofErr w:type="gramEnd"/>
      <w:r w:rsidRPr="00B47534">
        <w:t xml:space="preserve"> 1 juillet 201</w:t>
      </w:r>
      <w:r w:rsidR="00C51A56" w:rsidRPr="00B47534">
        <w:t xml:space="preserve">4. Il s’agit de Monsieur </w:t>
      </w:r>
      <w:proofErr w:type="spellStart"/>
      <w:r w:rsidR="00C51A56" w:rsidRPr="00B47534">
        <w:t>Andireu</w:t>
      </w:r>
      <w:proofErr w:type="spellEnd"/>
      <w:r w:rsidR="00C51A56" w:rsidRPr="00B47534">
        <w:t xml:space="preserve"> ESTELLA</w:t>
      </w:r>
      <w:r w:rsidRPr="00B47534">
        <w:t xml:space="preserve">, sélectionné par un comité de sélection composé de membres de l’UGP et de fonctionnaires du PNUD. </w:t>
      </w:r>
    </w:p>
    <w:p w:rsidR="00EF4595" w:rsidRPr="00B47534" w:rsidRDefault="000C0590" w:rsidP="00EF4595">
      <w:pPr>
        <w:pStyle w:val="Paragraphedeliste"/>
        <w:jc w:val="both"/>
      </w:pPr>
      <w:r w:rsidRPr="00B47534">
        <w:t>Son exp</w:t>
      </w:r>
      <w:r w:rsidR="00EF4595" w:rsidRPr="00B47534">
        <w:t>ertise portera sur </w:t>
      </w:r>
      <w:r w:rsidR="00C51A56" w:rsidRPr="00B47534">
        <w:t>les activités suivantes :</w:t>
      </w:r>
    </w:p>
    <w:p w:rsidR="00C51A56" w:rsidRPr="00B47534" w:rsidRDefault="00C51A56" w:rsidP="00C51A56">
      <w:pPr>
        <w:pStyle w:val="Paragraphedeliste"/>
        <w:numPr>
          <w:ilvl w:val="0"/>
          <w:numId w:val="17"/>
        </w:numPr>
      </w:pPr>
      <w:r w:rsidRPr="00B47534">
        <w:t>Visites sur le terrain</w:t>
      </w:r>
      <w:r w:rsidR="000C0590" w:rsidRPr="00B47534">
        <w:t xml:space="preserve">  du Service d’EL  Harrach</w:t>
      </w:r>
      <w:r w:rsidR="00DF2C1E" w:rsidRPr="00B47534">
        <w:t xml:space="preserve"> </w:t>
      </w:r>
      <w:r w:rsidR="000C0590" w:rsidRPr="00B47534">
        <w:t xml:space="preserve"> le </w:t>
      </w:r>
      <w:r w:rsidR="00DF2C1E" w:rsidRPr="00B47534">
        <w:t xml:space="preserve">17/09/2014 </w:t>
      </w:r>
      <w:r w:rsidR="000C0590" w:rsidRPr="00B47534">
        <w:t xml:space="preserve"> du S</w:t>
      </w:r>
      <w:r w:rsidR="00DF2C1E" w:rsidRPr="00B47534">
        <w:t xml:space="preserve">ervice extérieur de </w:t>
      </w:r>
      <w:r w:rsidR="000C0590" w:rsidRPr="00B47534">
        <w:t>B</w:t>
      </w:r>
      <w:r w:rsidR="00DF2C1E" w:rsidRPr="00B47534">
        <w:t xml:space="preserve">lida 18/09 </w:t>
      </w:r>
      <w:r w:rsidR="000C0590" w:rsidRPr="00B47534">
        <w:t xml:space="preserve"> de l’établissement  de rééducation de </w:t>
      </w:r>
      <w:proofErr w:type="spellStart"/>
      <w:r w:rsidR="000C0590" w:rsidRPr="00B47534">
        <w:t>Bouira</w:t>
      </w:r>
      <w:proofErr w:type="spellEnd"/>
      <w:r w:rsidR="000C0590" w:rsidRPr="00B47534">
        <w:t xml:space="preserve">  le 22/09/2014  de l’é</w:t>
      </w:r>
      <w:r w:rsidR="00DF2C1E" w:rsidRPr="00B47534">
        <w:t xml:space="preserve">tablissement de </w:t>
      </w:r>
      <w:r w:rsidR="000C0590" w:rsidRPr="00B47534">
        <w:t>rééducation et réadaptation de B</w:t>
      </w:r>
      <w:r w:rsidR="00DF2C1E" w:rsidRPr="00B47534">
        <w:t xml:space="preserve">ejaia </w:t>
      </w:r>
      <w:r w:rsidR="000C0590" w:rsidRPr="00B47534">
        <w:t xml:space="preserve"> le </w:t>
      </w:r>
      <w:r w:rsidR="00DF2C1E" w:rsidRPr="00B47534">
        <w:t>29/09</w:t>
      </w:r>
      <w:r w:rsidR="000C0590" w:rsidRPr="00B47534">
        <w:t xml:space="preserve">/2014 de </w:t>
      </w:r>
      <w:r w:rsidR="00DF2C1E" w:rsidRPr="00B47534">
        <w:t xml:space="preserve">  l’établissement de rééducation et réadaptation</w:t>
      </w:r>
      <w:r w:rsidR="000C0590" w:rsidRPr="00B47534">
        <w:t xml:space="preserve"> de  B</w:t>
      </w:r>
      <w:r w:rsidR="00DF2C1E" w:rsidRPr="00B47534">
        <w:t>o</w:t>
      </w:r>
      <w:r w:rsidR="000C0590" w:rsidRPr="00B47534">
        <w:t xml:space="preserve">rdj Bou Arreridj, </w:t>
      </w:r>
      <w:r w:rsidR="00DF2C1E" w:rsidRPr="00B47534">
        <w:t xml:space="preserve">quartier de </w:t>
      </w:r>
      <w:r w:rsidR="00DF2C1E" w:rsidRPr="00B47534">
        <w:lastRenderedPageBreak/>
        <w:t xml:space="preserve">femmes </w:t>
      </w:r>
      <w:r w:rsidR="000C0590" w:rsidRPr="00B47534">
        <w:t xml:space="preserve"> le 29/09/2014</w:t>
      </w:r>
      <w:r w:rsidR="00DF2C1E" w:rsidRPr="00B47534">
        <w:t xml:space="preserve"> et le service de mineurs de de </w:t>
      </w:r>
      <w:proofErr w:type="spellStart"/>
      <w:r w:rsidR="000C0590" w:rsidRPr="00B47534">
        <w:t>Gdiel</w:t>
      </w:r>
      <w:proofErr w:type="spellEnd"/>
      <w:r w:rsidRPr="00B47534">
        <w:t xml:space="preserve"> (pour prendre connaissance de l’environnement et des besoins en coordination avec le consultant national.</w:t>
      </w:r>
    </w:p>
    <w:p w:rsidR="00C51A56" w:rsidRPr="00B47534" w:rsidRDefault="00C51A56" w:rsidP="00C51A56">
      <w:pPr>
        <w:pStyle w:val="Paragraphedeliste"/>
        <w:numPr>
          <w:ilvl w:val="0"/>
          <w:numId w:val="17"/>
        </w:numPr>
      </w:pPr>
      <w:r w:rsidRPr="00B47534">
        <w:t>Réalisation d’une étude et synthèse des modèles et programmes de traitement internationaux de référence.</w:t>
      </w:r>
    </w:p>
    <w:p w:rsidR="00C51A56" w:rsidRPr="00B47534" w:rsidRDefault="00C51A56" w:rsidP="00C51A56">
      <w:pPr>
        <w:pStyle w:val="Paragraphedeliste"/>
        <w:numPr>
          <w:ilvl w:val="0"/>
          <w:numId w:val="17"/>
        </w:numPr>
      </w:pPr>
      <w:r w:rsidRPr="00B47534">
        <w:t xml:space="preserve">Elaboration des cahiers de charges pour les programmes de traitement et les formations prenant en compte les besoins identifiés en collaboration avec le consultant national. </w:t>
      </w:r>
    </w:p>
    <w:p w:rsidR="00C51A56" w:rsidRPr="00B47534" w:rsidRDefault="00C51A56" w:rsidP="00C51A56">
      <w:pPr>
        <w:pStyle w:val="Paragraphedeliste"/>
        <w:numPr>
          <w:ilvl w:val="0"/>
          <w:numId w:val="17"/>
        </w:numPr>
      </w:pPr>
      <w:r w:rsidRPr="00B47534">
        <w:t>Identification des instituts, organismes et associations internationaux spécialisés, appelés à fournir des programmes de traitement spécialisés.</w:t>
      </w:r>
    </w:p>
    <w:p w:rsidR="00C51A56" w:rsidRPr="00B47534" w:rsidRDefault="00C51A56" w:rsidP="00EF4595">
      <w:pPr>
        <w:pStyle w:val="Paragraphedeliste"/>
        <w:jc w:val="both"/>
      </w:pPr>
      <w:r w:rsidRPr="00B47534">
        <w:t>Les comptes rendus liés à cette mission sont en annexe 2.</w:t>
      </w:r>
    </w:p>
    <w:p w:rsidR="009B5F30" w:rsidRPr="00B47534" w:rsidRDefault="009B5F30" w:rsidP="00EF4595">
      <w:pPr>
        <w:pStyle w:val="Paragraphedeliste"/>
        <w:jc w:val="both"/>
      </w:pPr>
      <w:r w:rsidRPr="00B47534">
        <w:t>Les</w:t>
      </w:r>
      <w:r w:rsidR="00B56C39" w:rsidRPr="00B47534">
        <w:t xml:space="preserve"> deux missions cité ci-dessus ont pris fin en d</w:t>
      </w:r>
      <w:r w:rsidRPr="00B47534">
        <w:t>écembre</w:t>
      </w:r>
      <w:r w:rsidR="00B56C39" w:rsidRPr="00B47534">
        <w:t xml:space="preserve"> 2014 puisque le 10 de ce même mois a eu lieu </w:t>
      </w:r>
      <w:r w:rsidRPr="00B47534">
        <w:t>un atelier de validatio</w:t>
      </w:r>
      <w:r w:rsidR="00EF4595" w:rsidRPr="00B47534">
        <w:t>n du cahier des charges dont le rapport est en annexe 3.</w:t>
      </w:r>
    </w:p>
    <w:p w:rsidR="009B5F30" w:rsidRPr="00B47534" w:rsidRDefault="009B5F30" w:rsidP="009B5F30">
      <w:pPr>
        <w:pStyle w:val="Paragraphedeliste"/>
        <w:jc w:val="both"/>
        <w:rPr>
          <w:i/>
        </w:rPr>
      </w:pPr>
    </w:p>
    <w:p w:rsidR="00BE6729" w:rsidRPr="00B47534" w:rsidRDefault="00BE6729" w:rsidP="00BE6729">
      <w:pPr>
        <w:rPr>
          <w:i/>
          <w:u w:val="single"/>
        </w:rPr>
      </w:pPr>
      <w:proofErr w:type="gramStart"/>
      <w:r w:rsidRPr="00B47534">
        <w:rPr>
          <w:i/>
          <w:u w:val="single"/>
        </w:rPr>
        <w:t>Produit  3.La</w:t>
      </w:r>
      <w:proofErr w:type="gramEnd"/>
      <w:r w:rsidRPr="00B47534">
        <w:rPr>
          <w:i/>
          <w:u w:val="single"/>
        </w:rPr>
        <w:t xml:space="preserve"> société civile dans son rôle d’appui à la réinsertion sociale est renforcée.</w:t>
      </w:r>
    </w:p>
    <w:p w:rsidR="00BE6729" w:rsidRPr="00B47534" w:rsidRDefault="00EF4595" w:rsidP="00097346">
      <w:pPr>
        <w:pStyle w:val="Paragraphedeliste"/>
        <w:numPr>
          <w:ilvl w:val="0"/>
          <w:numId w:val="11"/>
        </w:numPr>
        <w:jc w:val="both"/>
      </w:pPr>
      <w:r w:rsidRPr="00B47534">
        <w:t>Une c</w:t>
      </w:r>
      <w:r w:rsidR="00BE6729" w:rsidRPr="00B47534">
        <w:t>onsultant</w:t>
      </w:r>
      <w:r w:rsidRPr="00B47534">
        <w:t>e</w:t>
      </w:r>
      <w:r w:rsidR="00BE6729" w:rsidRPr="00B47534">
        <w:t xml:space="preserve"> national</w:t>
      </w:r>
      <w:r w:rsidRPr="00B47534">
        <w:t>e</w:t>
      </w:r>
      <w:r w:rsidR="00BE6729" w:rsidRPr="00B47534">
        <w:t xml:space="preserve"> chargé</w:t>
      </w:r>
      <w:r w:rsidRPr="00B47534">
        <w:t>e</w:t>
      </w:r>
      <w:r w:rsidR="00BE6729" w:rsidRPr="00B47534">
        <w:t xml:space="preserve"> d’établir un état des lieux et de proposer un plan d’actions pour impliquer la société civile dans la réinsertion  et renforcer les capacités des associations actives dans la réinsertion sociale des détenus</w:t>
      </w:r>
      <w:r w:rsidRPr="00B47534">
        <w:t xml:space="preserve"> a été recrutée le 1 er septembre  suite à un recrutement conforme au procédures ( appel d’offre et comité de </w:t>
      </w:r>
      <w:r w:rsidR="00C51A56" w:rsidRPr="00B47534">
        <w:t>sélection</w:t>
      </w:r>
      <w:r w:rsidRPr="00B47534">
        <w:t xml:space="preserve"> tenu le 11</w:t>
      </w:r>
      <w:r w:rsidR="00C51A56" w:rsidRPr="00B47534">
        <w:t xml:space="preserve"> juin 2014). Il s’agit de Madame </w:t>
      </w:r>
      <w:proofErr w:type="spellStart"/>
      <w:r w:rsidR="00C51A56" w:rsidRPr="00B47534">
        <w:t>Abla</w:t>
      </w:r>
      <w:proofErr w:type="spellEnd"/>
      <w:r w:rsidR="00C51A56" w:rsidRPr="00B47534">
        <w:t xml:space="preserve"> ROUAG qui sur une période de six mois accomplira les missions suivantes :</w:t>
      </w:r>
    </w:p>
    <w:p w:rsidR="002E0387" w:rsidRPr="00B47534" w:rsidRDefault="002E0387" w:rsidP="00C51A56">
      <w:pPr>
        <w:pStyle w:val="alinea"/>
        <w:numPr>
          <w:ilvl w:val="0"/>
          <w:numId w:val="17"/>
        </w:numPr>
        <w:autoSpaceDE w:val="0"/>
        <w:autoSpaceDN w:val="0"/>
        <w:adjustRightInd w:val="0"/>
        <w:spacing w:before="120" w:after="0"/>
        <w:jc w:val="both"/>
        <w:rPr>
          <w:rFonts w:asciiTheme="minorHAnsi" w:hAnsiTheme="minorHAnsi" w:cstheme="minorHAnsi"/>
          <w:sz w:val="22"/>
          <w:szCs w:val="22"/>
        </w:rPr>
      </w:pPr>
      <w:proofErr w:type="gramStart"/>
      <w:r w:rsidRPr="00B47534">
        <w:rPr>
          <w:rFonts w:asciiTheme="minorHAnsi" w:hAnsiTheme="minorHAnsi" w:cstheme="minorHAnsi"/>
          <w:sz w:val="22"/>
          <w:szCs w:val="22"/>
        </w:rPr>
        <w:t xml:space="preserve">Visites </w:t>
      </w:r>
      <w:r w:rsidR="00C51A56" w:rsidRPr="00B47534">
        <w:rPr>
          <w:rFonts w:asciiTheme="minorHAnsi" w:hAnsiTheme="minorHAnsi" w:cstheme="minorHAnsi"/>
          <w:sz w:val="22"/>
          <w:szCs w:val="22"/>
        </w:rPr>
        <w:t xml:space="preserve"> </w:t>
      </w:r>
      <w:r w:rsidR="000C0590" w:rsidRPr="00B47534">
        <w:rPr>
          <w:rFonts w:asciiTheme="minorHAnsi" w:hAnsiTheme="minorHAnsi" w:cstheme="minorHAnsi"/>
          <w:sz w:val="22"/>
          <w:szCs w:val="22"/>
        </w:rPr>
        <w:t>de</w:t>
      </w:r>
      <w:proofErr w:type="gramEnd"/>
      <w:r w:rsidR="000C0590" w:rsidRPr="00B47534">
        <w:rPr>
          <w:rFonts w:asciiTheme="minorHAnsi" w:hAnsiTheme="minorHAnsi" w:cstheme="minorHAnsi"/>
          <w:sz w:val="22"/>
          <w:szCs w:val="22"/>
        </w:rPr>
        <w:t xml:space="preserve"> l’</w:t>
      </w:r>
      <w:r w:rsidRPr="00B47534">
        <w:rPr>
          <w:rFonts w:asciiTheme="minorHAnsi" w:hAnsiTheme="minorHAnsi" w:cstheme="minorHAnsi"/>
          <w:sz w:val="22"/>
          <w:szCs w:val="22"/>
        </w:rPr>
        <w:t>Établissement</w:t>
      </w:r>
      <w:r w:rsidR="00DF2C1E" w:rsidRPr="00B47534">
        <w:rPr>
          <w:rFonts w:asciiTheme="minorHAnsi" w:hAnsiTheme="minorHAnsi" w:cstheme="minorHAnsi"/>
          <w:sz w:val="22"/>
          <w:szCs w:val="22"/>
        </w:rPr>
        <w:t xml:space="preserve"> de rééducation et </w:t>
      </w:r>
      <w:r w:rsidR="000C0590" w:rsidRPr="00B47534">
        <w:rPr>
          <w:rFonts w:asciiTheme="minorHAnsi" w:hAnsiTheme="minorHAnsi" w:cstheme="minorHAnsi"/>
          <w:sz w:val="22"/>
          <w:szCs w:val="22"/>
        </w:rPr>
        <w:t xml:space="preserve">réadaptation de </w:t>
      </w:r>
      <w:proofErr w:type="spellStart"/>
      <w:r w:rsidR="000C0590" w:rsidRPr="00B47534">
        <w:rPr>
          <w:rFonts w:asciiTheme="minorHAnsi" w:hAnsiTheme="minorHAnsi" w:cstheme="minorHAnsi"/>
          <w:sz w:val="22"/>
          <w:szCs w:val="22"/>
        </w:rPr>
        <w:t>B</w:t>
      </w:r>
      <w:r w:rsidR="00DF2C1E" w:rsidRPr="00B47534">
        <w:rPr>
          <w:rFonts w:asciiTheme="minorHAnsi" w:hAnsiTheme="minorHAnsi" w:cstheme="minorHAnsi"/>
          <w:sz w:val="22"/>
          <w:szCs w:val="22"/>
        </w:rPr>
        <w:t>ous</w:t>
      </w:r>
      <w:r w:rsidR="000C0590" w:rsidRPr="00B47534">
        <w:rPr>
          <w:rFonts w:asciiTheme="minorHAnsi" w:hAnsiTheme="minorHAnsi" w:cstheme="minorHAnsi"/>
          <w:sz w:val="22"/>
          <w:szCs w:val="22"/>
        </w:rPr>
        <w:t>s</w:t>
      </w:r>
      <w:r w:rsidR="00DF2C1E" w:rsidRPr="00B47534">
        <w:rPr>
          <w:rFonts w:asciiTheme="minorHAnsi" w:hAnsiTheme="minorHAnsi" w:cstheme="minorHAnsi"/>
          <w:sz w:val="22"/>
          <w:szCs w:val="22"/>
        </w:rPr>
        <w:t>ouf</w:t>
      </w:r>
      <w:proofErr w:type="spellEnd"/>
      <w:r w:rsidR="000C0590" w:rsidRPr="00B47534">
        <w:rPr>
          <w:rFonts w:asciiTheme="minorHAnsi" w:hAnsiTheme="minorHAnsi" w:cstheme="minorHAnsi"/>
          <w:sz w:val="22"/>
          <w:szCs w:val="22"/>
        </w:rPr>
        <w:t xml:space="preserve"> le  12/10/2014, le service extérieur de B</w:t>
      </w:r>
      <w:r w:rsidR="00F6214D" w:rsidRPr="00B47534">
        <w:rPr>
          <w:rFonts w:asciiTheme="minorHAnsi" w:hAnsiTheme="minorHAnsi" w:cstheme="minorHAnsi"/>
          <w:sz w:val="22"/>
          <w:szCs w:val="22"/>
        </w:rPr>
        <w:t xml:space="preserve">atna </w:t>
      </w:r>
      <w:r w:rsidR="00DF2C1E" w:rsidRPr="00B47534">
        <w:rPr>
          <w:rFonts w:asciiTheme="minorHAnsi" w:hAnsiTheme="minorHAnsi" w:cstheme="minorHAnsi"/>
          <w:sz w:val="22"/>
          <w:szCs w:val="22"/>
        </w:rPr>
        <w:t>13/10/2014</w:t>
      </w:r>
      <w:r w:rsidR="000C0590" w:rsidRPr="00B47534">
        <w:rPr>
          <w:rFonts w:asciiTheme="minorHAnsi" w:hAnsiTheme="minorHAnsi" w:cstheme="minorHAnsi"/>
          <w:sz w:val="22"/>
          <w:szCs w:val="22"/>
        </w:rPr>
        <w:t xml:space="preserve"> T</w:t>
      </w:r>
      <w:r w:rsidR="00F6214D" w:rsidRPr="00B47534">
        <w:rPr>
          <w:rFonts w:asciiTheme="minorHAnsi" w:hAnsiTheme="minorHAnsi" w:cstheme="minorHAnsi"/>
          <w:sz w:val="22"/>
          <w:szCs w:val="22"/>
        </w:rPr>
        <w:t xml:space="preserve">azoult </w:t>
      </w:r>
      <w:r w:rsidR="000C0590" w:rsidRPr="00B47534">
        <w:rPr>
          <w:rFonts w:asciiTheme="minorHAnsi" w:hAnsiTheme="minorHAnsi" w:cstheme="minorHAnsi"/>
          <w:sz w:val="22"/>
          <w:szCs w:val="22"/>
        </w:rPr>
        <w:t xml:space="preserve"> le </w:t>
      </w:r>
      <w:r w:rsidR="00F6214D" w:rsidRPr="00B47534">
        <w:rPr>
          <w:rFonts w:asciiTheme="minorHAnsi" w:hAnsiTheme="minorHAnsi" w:cstheme="minorHAnsi"/>
          <w:sz w:val="22"/>
          <w:szCs w:val="22"/>
        </w:rPr>
        <w:t xml:space="preserve">13/10/2014 </w:t>
      </w:r>
      <w:r w:rsidR="000C0590" w:rsidRPr="00B47534">
        <w:rPr>
          <w:rFonts w:asciiTheme="minorHAnsi" w:hAnsiTheme="minorHAnsi" w:cstheme="minorHAnsi"/>
          <w:sz w:val="22"/>
          <w:szCs w:val="22"/>
        </w:rPr>
        <w:t xml:space="preserve"> le service extérieur de </w:t>
      </w:r>
      <w:proofErr w:type="spellStart"/>
      <w:r w:rsidR="000C0590" w:rsidRPr="00B47534">
        <w:rPr>
          <w:rFonts w:asciiTheme="minorHAnsi" w:hAnsiTheme="minorHAnsi" w:cstheme="minorHAnsi"/>
          <w:sz w:val="22"/>
          <w:szCs w:val="22"/>
        </w:rPr>
        <w:t>B</w:t>
      </w:r>
      <w:r w:rsidR="00F6214D" w:rsidRPr="00B47534">
        <w:rPr>
          <w:rFonts w:asciiTheme="minorHAnsi" w:hAnsiTheme="minorHAnsi" w:cstheme="minorHAnsi"/>
          <w:sz w:val="22"/>
          <w:szCs w:val="22"/>
        </w:rPr>
        <w:t>oui</w:t>
      </w:r>
      <w:r w:rsidR="000C0590" w:rsidRPr="00B47534">
        <w:rPr>
          <w:rFonts w:asciiTheme="minorHAnsi" w:hAnsiTheme="minorHAnsi" w:cstheme="minorHAnsi"/>
          <w:sz w:val="22"/>
          <w:szCs w:val="22"/>
        </w:rPr>
        <w:t>ra</w:t>
      </w:r>
      <w:proofErr w:type="spellEnd"/>
      <w:r w:rsidR="000C0590" w:rsidRPr="00B47534">
        <w:rPr>
          <w:rFonts w:asciiTheme="minorHAnsi" w:hAnsiTheme="minorHAnsi" w:cstheme="minorHAnsi"/>
          <w:sz w:val="22"/>
          <w:szCs w:val="22"/>
        </w:rPr>
        <w:t xml:space="preserve"> 15/10/2014 l’ERR d’el H</w:t>
      </w:r>
      <w:r w:rsidR="00F6214D" w:rsidRPr="00B47534">
        <w:rPr>
          <w:rFonts w:asciiTheme="minorHAnsi" w:hAnsiTheme="minorHAnsi" w:cstheme="minorHAnsi"/>
          <w:sz w:val="22"/>
          <w:szCs w:val="22"/>
        </w:rPr>
        <w:t xml:space="preserve">arrach 16/10/2014 </w:t>
      </w:r>
      <w:r w:rsidR="000C0590" w:rsidRPr="00B47534">
        <w:rPr>
          <w:rFonts w:asciiTheme="minorHAnsi" w:hAnsiTheme="minorHAnsi" w:cstheme="minorHAnsi"/>
          <w:sz w:val="22"/>
          <w:szCs w:val="22"/>
        </w:rPr>
        <w:t xml:space="preserve"> ainsi que le </w:t>
      </w:r>
      <w:r w:rsidR="00F6214D" w:rsidRPr="00B47534">
        <w:rPr>
          <w:rFonts w:asciiTheme="minorHAnsi" w:hAnsiTheme="minorHAnsi" w:cstheme="minorHAnsi"/>
          <w:sz w:val="22"/>
          <w:szCs w:val="22"/>
        </w:rPr>
        <w:t xml:space="preserve">centre de rééducation et </w:t>
      </w:r>
      <w:r w:rsidR="000C0590" w:rsidRPr="00B47534">
        <w:rPr>
          <w:rFonts w:asciiTheme="minorHAnsi" w:hAnsiTheme="minorHAnsi" w:cstheme="minorHAnsi"/>
          <w:sz w:val="22"/>
          <w:szCs w:val="22"/>
        </w:rPr>
        <w:t>réinsertion</w:t>
      </w:r>
      <w:r w:rsidR="00F6214D" w:rsidRPr="00B47534">
        <w:rPr>
          <w:rFonts w:asciiTheme="minorHAnsi" w:hAnsiTheme="minorHAnsi" w:cstheme="minorHAnsi"/>
          <w:sz w:val="22"/>
          <w:szCs w:val="22"/>
        </w:rPr>
        <w:t xml:space="preserve"> de m</w:t>
      </w:r>
      <w:r w:rsidR="000C0590" w:rsidRPr="00B47534">
        <w:rPr>
          <w:rFonts w:asciiTheme="minorHAnsi" w:hAnsiTheme="minorHAnsi" w:cstheme="minorHAnsi"/>
          <w:sz w:val="22"/>
          <w:szCs w:val="22"/>
        </w:rPr>
        <w:t>ineurs S</w:t>
      </w:r>
      <w:r w:rsidR="00F6214D" w:rsidRPr="00B47534">
        <w:rPr>
          <w:rFonts w:asciiTheme="minorHAnsi" w:hAnsiTheme="minorHAnsi" w:cstheme="minorHAnsi"/>
          <w:sz w:val="22"/>
          <w:szCs w:val="22"/>
        </w:rPr>
        <w:t>étif 19/10/2014.</w:t>
      </w:r>
      <w:r w:rsidR="00DF2C1E" w:rsidRPr="00B47534">
        <w:rPr>
          <w:rFonts w:asciiTheme="minorHAnsi" w:hAnsiTheme="minorHAnsi" w:cstheme="minorHAnsi"/>
          <w:sz w:val="22"/>
          <w:szCs w:val="22"/>
        </w:rPr>
        <w:t xml:space="preserve"> </w:t>
      </w:r>
    </w:p>
    <w:p w:rsidR="00C51A56" w:rsidRPr="00B47534" w:rsidRDefault="00C51A56" w:rsidP="00C51A56">
      <w:pPr>
        <w:pStyle w:val="alinea"/>
        <w:numPr>
          <w:ilvl w:val="0"/>
          <w:numId w:val="17"/>
        </w:numPr>
        <w:autoSpaceDE w:val="0"/>
        <w:autoSpaceDN w:val="0"/>
        <w:adjustRightInd w:val="0"/>
        <w:spacing w:before="120" w:after="0"/>
        <w:jc w:val="both"/>
        <w:rPr>
          <w:rFonts w:asciiTheme="minorHAnsi" w:hAnsiTheme="minorHAnsi" w:cstheme="minorHAnsi"/>
          <w:sz w:val="22"/>
          <w:szCs w:val="22"/>
        </w:rPr>
      </w:pPr>
      <w:r w:rsidRPr="00B47534">
        <w:rPr>
          <w:rFonts w:asciiTheme="minorHAnsi" w:hAnsiTheme="minorHAnsi" w:cstheme="minorHAnsi"/>
          <w:sz w:val="22"/>
          <w:szCs w:val="22"/>
        </w:rPr>
        <w:t>Animation d’ateliers</w:t>
      </w:r>
      <w:r w:rsidR="00D5230A" w:rsidRPr="00B47534">
        <w:rPr>
          <w:rFonts w:asciiTheme="minorHAnsi" w:hAnsiTheme="minorHAnsi" w:cstheme="minorHAnsi"/>
          <w:sz w:val="22"/>
          <w:szCs w:val="22"/>
        </w:rPr>
        <w:t xml:space="preserve"> </w:t>
      </w:r>
      <w:r w:rsidRPr="00B47534">
        <w:rPr>
          <w:rFonts w:asciiTheme="minorHAnsi" w:hAnsiTheme="minorHAnsi" w:cstheme="minorHAnsi"/>
          <w:sz w:val="22"/>
          <w:szCs w:val="22"/>
        </w:rPr>
        <w:t>et journées d’études (ateliers d’échange DGAPR/ OSC, séminaire national d’échange d’expériences et de propositions OSC).</w:t>
      </w:r>
    </w:p>
    <w:p w:rsidR="00C51A56" w:rsidRPr="00B47534" w:rsidRDefault="00C51A56" w:rsidP="00C51A56">
      <w:pPr>
        <w:pStyle w:val="alinea"/>
        <w:numPr>
          <w:ilvl w:val="0"/>
          <w:numId w:val="17"/>
        </w:numPr>
        <w:autoSpaceDE w:val="0"/>
        <w:autoSpaceDN w:val="0"/>
        <w:adjustRightInd w:val="0"/>
        <w:spacing w:before="120" w:after="0"/>
        <w:jc w:val="both"/>
        <w:rPr>
          <w:rFonts w:asciiTheme="minorHAnsi" w:hAnsiTheme="minorHAnsi" w:cstheme="minorHAnsi"/>
          <w:sz w:val="22"/>
          <w:szCs w:val="22"/>
        </w:rPr>
      </w:pPr>
      <w:r w:rsidRPr="00B47534">
        <w:rPr>
          <w:rFonts w:asciiTheme="minorHAnsi" w:hAnsiTheme="minorHAnsi" w:cstheme="minorHAnsi"/>
          <w:sz w:val="22"/>
          <w:szCs w:val="22"/>
        </w:rPr>
        <w:t>Animation du comité de suivi DGAPR/ OSC.</w:t>
      </w:r>
      <w:r w:rsidR="002E0387" w:rsidRPr="00B47534">
        <w:rPr>
          <w:rFonts w:asciiTheme="minorHAnsi" w:hAnsiTheme="minorHAnsi" w:cstheme="minorHAnsi"/>
          <w:sz w:val="22"/>
          <w:szCs w:val="22"/>
        </w:rPr>
        <w:t xml:space="preserve"> Ce </w:t>
      </w:r>
      <w:proofErr w:type="spellStart"/>
      <w:r w:rsidR="002E0387" w:rsidRPr="00B47534">
        <w:rPr>
          <w:rFonts w:asciiTheme="minorHAnsi" w:hAnsiTheme="minorHAnsi" w:cstheme="minorHAnsi"/>
          <w:sz w:val="22"/>
          <w:szCs w:val="22"/>
        </w:rPr>
        <w:t>der</w:t>
      </w:r>
      <w:r w:rsidR="00F6214D" w:rsidRPr="00B47534">
        <w:rPr>
          <w:rFonts w:asciiTheme="minorHAnsi" w:hAnsiTheme="minorHAnsi" w:cstheme="minorHAnsi"/>
          <w:sz w:val="22"/>
          <w:szCs w:val="22"/>
        </w:rPr>
        <w:t>pas</w:t>
      </w:r>
      <w:proofErr w:type="spellEnd"/>
      <w:r w:rsidR="00F6214D" w:rsidRPr="00B47534">
        <w:rPr>
          <w:rFonts w:asciiTheme="minorHAnsi" w:hAnsiTheme="minorHAnsi" w:cstheme="minorHAnsi"/>
          <w:sz w:val="22"/>
          <w:szCs w:val="22"/>
        </w:rPr>
        <w:t xml:space="preserve"> assez de temps – pas d’ateliers solution </w:t>
      </w:r>
      <w:proofErr w:type="spellStart"/>
      <w:proofErr w:type="gramStart"/>
      <w:r w:rsidR="00F6214D" w:rsidRPr="00B47534">
        <w:rPr>
          <w:rFonts w:asciiTheme="minorHAnsi" w:hAnsiTheme="minorHAnsi" w:cstheme="minorHAnsi"/>
          <w:sz w:val="22"/>
          <w:szCs w:val="22"/>
        </w:rPr>
        <w:t>proiposée</w:t>
      </w:r>
      <w:proofErr w:type="spellEnd"/>
      <w:r w:rsidR="00F6214D" w:rsidRPr="00B47534">
        <w:rPr>
          <w:rFonts w:asciiTheme="minorHAnsi" w:hAnsiTheme="minorHAnsi" w:cstheme="minorHAnsi"/>
          <w:sz w:val="22"/>
          <w:szCs w:val="22"/>
        </w:rPr>
        <w:t xml:space="preserve">  dernier</w:t>
      </w:r>
      <w:proofErr w:type="gramEnd"/>
      <w:r w:rsidR="00F6214D" w:rsidRPr="00B47534">
        <w:rPr>
          <w:rFonts w:asciiTheme="minorHAnsi" w:hAnsiTheme="minorHAnsi" w:cstheme="minorHAnsi"/>
          <w:sz w:val="22"/>
          <w:szCs w:val="22"/>
        </w:rPr>
        <w:t xml:space="preserve"> séminaires de l’année 2015) </w:t>
      </w:r>
      <w:r w:rsidRPr="00B47534">
        <w:rPr>
          <w:rFonts w:asciiTheme="minorHAnsi" w:hAnsiTheme="minorHAnsi" w:cstheme="minorHAnsi"/>
          <w:sz w:val="22"/>
          <w:szCs w:val="22"/>
        </w:rPr>
        <w:t>Analyse du potentiel de l’intervention de la société civile en milieu carcéral et propositions d’amélioration.</w:t>
      </w:r>
    </w:p>
    <w:p w:rsidR="00C51A56" w:rsidRPr="00B47534" w:rsidRDefault="00C51A56" w:rsidP="00C51A56">
      <w:pPr>
        <w:pStyle w:val="alinea"/>
        <w:numPr>
          <w:ilvl w:val="0"/>
          <w:numId w:val="17"/>
        </w:numPr>
        <w:autoSpaceDE w:val="0"/>
        <w:autoSpaceDN w:val="0"/>
        <w:adjustRightInd w:val="0"/>
        <w:spacing w:before="120" w:after="0"/>
        <w:jc w:val="both"/>
        <w:rPr>
          <w:rFonts w:asciiTheme="minorHAnsi" w:hAnsiTheme="minorHAnsi" w:cstheme="minorHAnsi"/>
          <w:sz w:val="22"/>
          <w:szCs w:val="22"/>
        </w:rPr>
      </w:pPr>
      <w:r w:rsidRPr="00B47534">
        <w:rPr>
          <w:rFonts w:asciiTheme="minorHAnsi" w:hAnsiTheme="minorHAnsi" w:cstheme="minorHAnsi"/>
          <w:sz w:val="22"/>
          <w:szCs w:val="22"/>
        </w:rPr>
        <w:t>Etude des bonnes pratiques internationales.</w:t>
      </w:r>
    </w:p>
    <w:p w:rsidR="00C51A56" w:rsidRPr="00B47534" w:rsidRDefault="00C51A56" w:rsidP="00C51A56">
      <w:pPr>
        <w:pStyle w:val="alinea"/>
        <w:numPr>
          <w:ilvl w:val="0"/>
          <w:numId w:val="17"/>
        </w:numPr>
        <w:autoSpaceDE w:val="0"/>
        <w:autoSpaceDN w:val="0"/>
        <w:adjustRightInd w:val="0"/>
        <w:spacing w:before="120" w:after="0"/>
        <w:jc w:val="both"/>
        <w:rPr>
          <w:rFonts w:asciiTheme="minorHAnsi" w:hAnsiTheme="minorHAnsi" w:cstheme="minorHAnsi"/>
          <w:sz w:val="22"/>
          <w:szCs w:val="22"/>
        </w:rPr>
      </w:pPr>
      <w:r w:rsidRPr="00B47534">
        <w:rPr>
          <w:rFonts w:asciiTheme="minorHAnsi" w:hAnsiTheme="minorHAnsi" w:cstheme="minorHAnsi"/>
          <w:sz w:val="22"/>
          <w:szCs w:val="22"/>
        </w:rPr>
        <w:t xml:space="preserve">Etude de faisabilité pour la création d’un centre de référence d’accueil pour femmes ex-détenues. </w:t>
      </w:r>
    </w:p>
    <w:p w:rsidR="00C51A56" w:rsidRPr="00B47534" w:rsidRDefault="00C51A56" w:rsidP="00C51A56">
      <w:pPr>
        <w:pStyle w:val="alinea"/>
        <w:numPr>
          <w:ilvl w:val="0"/>
          <w:numId w:val="17"/>
        </w:numPr>
        <w:autoSpaceDE w:val="0"/>
        <w:autoSpaceDN w:val="0"/>
        <w:adjustRightInd w:val="0"/>
        <w:spacing w:before="120" w:after="0"/>
        <w:jc w:val="both"/>
        <w:rPr>
          <w:rFonts w:asciiTheme="minorHAnsi" w:hAnsiTheme="minorHAnsi" w:cstheme="minorHAnsi"/>
          <w:sz w:val="22"/>
          <w:szCs w:val="22"/>
        </w:rPr>
      </w:pPr>
      <w:r w:rsidRPr="00B47534">
        <w:rPr>
          <w:rFonts w:asciiTheme="minorHAnsi" w:hAnsiTheme="minorHAnsi" w:cstheme="minorHAnsi"/>
          <w:sz w:val="22"/>
          <w:szCs w:val="22"/>
        </w:rPr>
        <w:t xml:space="preserve">Mise à jour et publication du guide sur l’action de la société civile en milieu carcéral. </w:t>
      </w:r>
    </w:p>
    <w:p w:rsidR="00C51A56" w:rsidRPr="00B47534" w:rsidRDefault="00311151" w:rsidP="00C51A56">
      <w:pPr>
        <w:pStyle w:val="alinea"/>
        <w:numPr>
          <w:ilvl w:val="0"/>
          <w:numId w:val="17"/>
        </w:numPr>
        <w:autoSpaceDE w:val="0"/>
        <w:autoSpaceDN w:val="0"/>
        <w:adjustRightInd w:val="0"/>
        <w:spacing w:before="120" w:after="0"/>
        <w:jc w:val="both"/>
        <w:rPr>
          <w:rFonts w:asciiTheme="minorHAnsi" w:hAnsiTheme="minorHAnsi"/>
          <w:sz w:val="22"/>
          <w:szCs w:val="22"/>
        </w:rPr>
      </w:pPr>
      <w:r w:rsidRPr="00B47534">
        <w:rPr>
          <w:rFonts w:asciiTheme="minorHAnsi" w:hAnsiTheme="minorHAnsi" w:cstheme="minorHAnsi"/>
          <w:sz w:val="22"/>
          <w:szCs w:val="22"/>
        </w:rPr>
        <w:lastRenderedPageBreak/>
        <w:t>Formation de renforcement des capacités des associations</w:t>
      </w:r>
      <w:r w:rsidR="00C51A56" w:rsidRPr="00B47534">
        <w:rPr>
          <w:rFonts w:asciiTheme="minorHAnsi" w:hAnsiTheme="minorHAnsi" w:cstheme="minorHAnsi"/>
          <w:sz w:val="22"/>
          <w:szCs w:val="22"/>
        </w:rPr>
        <w:t xml:space="preserve"> des associations</w:t>
      </w:r>
    </w:p>
    <w:p w:rsidR="008034C1" w:rsidRPr="00B47534" w:rsidRDefault="008034C1" w:rsidP="008034C1">
      <w:pPr>
        <w:pStyle w:val="Paragraphedeliste"/>
      </w:pPr>
    </w:p>
    <w:p w:rsidR="00135BEC" w:rsidRPr="00B47534" w:rsidRDefault="00311151" w:rsidP="00311151">
      <w:pPr>
        <w:pStyle w:val="Paragraphedeliste"/>
        <w:jc w:val="both"/>
      </w:pPr>
      <w:r w:rsidRPr="00B47534">
        <w:t>C’est dans ce cadre que t</w:t>
      </w:r>
      <w:r w:rsidR="00135BEC" w:rsidRPr="00B47534">
        <w:t xml:space="preserve">rois séminaires régionaux de rencontre entre les Organisations de la Société Civile </w:t>
      </w:r>
      <w:r w:rsidRPr="00B47534">
        <w:t xml:space="preserve">(OSC) et la DGAPR ont été animés par Madame </w:t>
      </w:r>
      <w:proofErr w:type="spellStart"/>
      <w:r w:rsidRPr="00B47534">
        <w:t>Rouag</w:t>
      </w:r>
      <w:proofErr w:type="spellEnd"/>
      <w:r w:rsidRPr="00B47534">
        <w:t xml:space="preserve"> le</w:t>
      </w:r>
      <w:r w:rsidR="00135BEC" w:rsidRPr="00B47534">
        <w:t xml:space="preserve"> 17 septembre à Sidi Bel </w:t>
      </w:r>
      <w:proofErr w:type="spellStart"/>
      <w:r w:rsidR="00135BEC" w:rsidRPr="00B47534">
        <w:t>Abbès</w:t>
      </w:r>
      <w:proofErr w:type="spellEnd"/>
      <w:r w:rsidR="00135BEC" w:rsidRPr="00B47534">
        <w:t xml:space="preserve"> pour la région Ouest, le 30 septembre à Alger pour la région Centre, le 14 octobre à Sétif pour la région Est. </w:t>
      </w:r>
      <w:r w:rsidRPr="00B47534">
        <w:t xml:space="preserve"> Ces rencontres ont eu pour objet </w:t>
      </w:r>
      <w:r w:rsidR="00135BEC" w:rsidRPr="00B47534">
        <w:t xml:space="preserve"> de dresser l’état des lieux de la participation de la société civile à la réinsertion sociale des détenus en Algérie, d’identifier des pistes d’amélioration pour renforcer le rôle de la société civile dans ce domaine et </w:t>
      </w:r>
      <w:r w:rsidR="008034C1" w:rsidRPr="00B47534">
        <w:t xml:space="preserve">créer un </w:t>
      </w:r>
      <w:r w:rsidR="00135BEC" w:rsidRPr="00B47534">
        <w:t xml:space="preserve">espace d’échanges entre les associations régionales, l’administration pénitentiaire et les autres acteurs locaux intervenant dans la réinsertion sociale des détenus. </w:t>
      </w:r>
    </w:p>
    <w:p w:rsidR="007B5526" w:rsidRPr="00B47534" w:rsidRDefault="007B5526" w:rsidP="007B5526">
      <w:pPr>
        <w:pStyle w:val="Paragraphedeliste"/>
      </w:pPr>
    </w:p>
    <w:p w:rsidR="007B5526" w:rsidRDefault="00311151" w:rsidP="00311151">
      <w:pPr>
        <w:pStyle w:val="Paragraphedeliste"/>
        <w:spacing w:after="0"/>
        <w:jc w:val="both"/>
      </w:pPr>
      <w:r w:rsidRPr="00B47534">
        <w:t>Par ailleurs, la consultante à animé un</w:t>
      </w:r>
      <w:r w:rsidR="007B5526" w:rsidRPr="00B47534">
        <w:t xml:space="preserve"> séminaire national</w:t>
      </w:r>
      <w:r w:rsidRPr="00B47534">
        <w:t>e</w:t>
      </w:r>
      <w:r w:rsidR="007B5526" w:rsidRPr="00B47534">
        <w:t xml:space="preserve"> de rencontre </w:t>
      </w:r>
      <w:r w:rsidRPr="00B47534">
        <w:t xml:space="preserve">Société Civile- </w:t>
      </w:r>
      <w:r w:rsidR="000B4041" w:rsidRPr="00B47534">
        <w:t>DGAPR à</w:t>
      </w:r>
      <w:r w:rsidR="007B5526" w:rsidRPr="00B47534">
        <w:t xml:space="preserve"> Alger le 3 décembre</w:t>
      </w:r>
      <w:r w:rsidRPr="00B47534">
        <w:t xml:space="preserve"> 2014. </w:t>
      </w:r>
      <w:r w:rsidR="007B5526" w:rsidRPr="00B47534">
        <w:t>Il a compté la présence d’environ 1</w:t>
      </w:r>
      <w:r w:rsidR="005C3E6F" w:rsidRPr="00B47534">
        <w:t>8</w:t>
      </w:r>
      <w:r w:rsidR="007B5526" w:rsidRPr="00B47534">
        <w:t xml:space="preserve">0 personnes </w:t>
      </w:r>
      <w:r w:rsidR="000B4041" w:rsidRPr="00B47534">
        <w:t>issues en</w:t>
      </w:r>
      <w:r w:rsidRPr="00B47534">
        <w:t xml:space="preserve"> majorité de la société civile et </w:t>
      </w:r>
      <w:r w:rsidR="007B5526" w:rsidRPr="00B47534">
        <w:t xml:space="preserve">de diverses institutions étatiques. Il a aussi vu la participation de quatre intervenants internationaux, </w:t>
      </w:r>
      <w:r w:rsidR="009B5F30" w:rsidRPr="00B47534">
        <w:t>présentant les modèles d’intervention en réinsertion sociale</w:t>
      </w:r>
      <w:r w:rsidR="00034D8B">
        <w:t>, un</w:t>
      </w:r>
      <w:r w:rsidRPr="00B47534">
        <w:t xml:space="preserve"> </w:t>
      </w:r>
      <w:r w:rsidR="00034D8B">
        <w:t xml:space="preserve">représentant du service correctionnel du Québec </w:t>
      </w:r>
      <w:r w:rsidR="009B5F30" w:rsidRPr="00B47534">
        <w:t>Canada</w:t>
      </w:r>
      <w:r w:rsidR="008B4A57" w:rsidRPr="00B47534">
        <w:t>,</w:t>
      </w:r>
      <w:r w:rsidR="00034D8B">
        <w:t xml:space="preserve"> un repré</w:t>
      </w:r>
      <w:r w:rsidR="000B4041">
        <w:t xml:space="preserve">sentant de </w:t>
      </w:r>
      <w:r w:rsidR="008B4A57">
        <w:t xml:space="preserve">l’association des services de réhabilitation sociale du </w:t>
      </w:r>
      <w:proofErr w:type="spellStart"/>
      <w:r w:rsidR="008B4A57">
        <w:t>Quebéc</w:t>
      </w:r>
      <w:proofErr w:type="spellEnd"/>
      <w:r w:rsidR="000B4041">
        <w:t>, SPIP</w:t>
      </w:r>
      <w:r w:rsidR="00034D8B">
        <w:t xml:space="preserve"> paris</w:t>
      </w:r>
      <w:r w:rsidRPr="00B47534">
        <w:t xml:space="preserve"> </w:t>
      </w:r>
      <w:r w:rsidR="008B4A57">
        <w:t>F</w:t>
      </w:r>
      <w:r w:rsidR="000B4041">
        <w:t>et l’association</w:t>
      </w:r>
      <w:r w:rsidR="00034D8B">
        <w:t xml:space="preserve"> </w:t>
      </w:r>
      <w:proofErr w:type="spellStart"/>
      <w:r w:rsidR="00034D8B">
        <w:t>su</w:t>
      </w:r>
      <w:r w:rsidR="000B4041">
        <w:t>cces</w:t>
      </w:r>
      <w:proofErr w:type="spellEnd"/>
      <w:r w:rsidR="00034D8B">
        <w:t xml:space="preserve"> </w:t>
      </w:r>
      <w:proofErr w:type="spellStart"/>
      <w:r w:rsidR="00034D8B">
        <w:t>pathways</w:t>
      </w:r>
      <w:proofErr w:type="spellEnd"/>
      <w:r w:rsidR="000B4041">
        <w:t xml:space="preserve"> du</w:t>
      </w:r>
      <w:r w:rsidRPr="00B47534">
        <w:t xml:space="preserve"> </w:t>
      </w:r>
      <w:r w:rsidR="009B5F30" w:rsidRPr="00B47534">
        <w:t>Royaume-Uni.</w:t>
      </w:r>
    </w:p>
    <w:p w:rsidR="00E40AA1" w:rsidRDefault="00E40AA1" w:rsidP="00311151">
      <w:pPr>
        <w:pStyle w:val="Paragraphedeliste"/>
        <w:spacing w:after="0"/>
        <w:jc w:val="both"/>
      </w:pPr>
    </w:p>
    <w:p w:rsidR="00E40AA1" w:rsidRPr="00B47534" w:rsidRDefault="00E40AA1" w:rsidP="00311151">
      <w:pPr>
        <w:pStyle w:val="Paragraphedeliste"/>
        <w:spacing w:after="0"/>
        <w:jc w:val="both"/>
      </w:pPr>
      <w:r>
        <w:t>L’ensemble de ces travaux sont disponible dans l’annexe 4 du document.</w:t>
      </w:r>
    </w:p>
    <w:p w:rsidR="00A12208" w:rsidRPr="00B47534" w:rsidRDefault="00A12208" w:rsidP="00A12208">
      <w:pPr>
        <w:pStyle w:val="Paragraphedeliste"/>
      </w:pPr>
    </w:p>
    <w:p w:rsidR="00A12208" w:rsidRPr="00B47534" w:rsidRDefault="00A12208" w:rsidP="00A12208">
      <w:pPr>
        <w:pStyle w:val="Paragraphedeliste"/>
        <w:spacing w:after="0"/>
        <w:jc w:val="both"/>
      </w:pPr>
    </w:p>
    <w:p w:rsidR="0089314E" w:rsidRPr="00B47534" w:rsidRDefault="0089314E" w:rsidP="0089314E">
      <w:pPr>
        <w:pStyle w:val="Paragraphedeliste"/>
        <w:numPr>
          <w:ilvl w:val="0"/>
          <w:numId w:val="4"/>
        </w:numPr>
        <w:rPr>
          <w:b/>
          <w:u w:val="single"/>
        </w:rPr>
      </w:pPr>
      <w:r w:rsidRPr="00B47534">
        <w:rPr>
          <w:b/>
          <w:u w:val="single"/>
        </w:rPr>
        <w:t>Etat financier :</w:t>
      </w:r>
    </w:p>
    <w:p w:rsidR="0089314E" w:rsidRPr="00B47534" w:rsidRDefault="0089314E" w:rsidP="0089314E">
      <w:pPr>
        <w:pStyle w:val="Paragraphedeliste"/>
        <w:ind w:left="360"/>
      </w:pPr>
      <w:r w:rsidRPr="00B47534">
        <w:t>Au 30 décembre 2014 la situation des dépenses du projet est comme précisé dans le tableau ci-dessous :</w:t>
      </w:r>
    </w:p>
    <w:tbl>
      <w:tblPr>
        <w:tblpPr w:leftFromText="141" w:rightFromText="141" w:vertAnchor="text" w:tblpX="675" w:tblpY="1"/>
        <w:tblOverlap w:val="never"/>
        <w:tblW w:w="8434" w:type="dxa"/>
        <w:tblCellMar>
          <w:left w:w="70" w:type="dxa"/>
          <w:right w:w="70" w:type="dxa"/>
        </w:tblCellMar>
        <w:tblLook w:val="04A0" w:firstRow="1" w:lastRow="0" w:firstColumn="1" w:lastColumn="0" w:noHBand="0" w:noVBand="1"/>
      </w:tblPr>
      <w:tblGrid>
        <w:gridCol w:w="2100"/>
        <w:gridCol w:w="1680"/>
        <w:gridCol w:w="2386"/>
        <w:gridCol w:w="2268"/>
      </w:tblGrid>
      <w:tr w:rsidR="0089314E" w:rsidRPr="00B47534" w:rsidTr="0089314E">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 Produits du Projet</w:t>
            </w:r>
          </w:p>
          <w:p w:rsidR="0089314E" w:rsidRPr="00B47534" w:rsidRDefault="0089314E" w:rsidP="00FF65E2">
            <w:pPr>
              <w:spacing w:after="0" w:line="240" w:lineRule="auto"/>
              <w:rPr>
                <w:rFonts w:eastAsia="Times New Roman" w:cs="Calibri"/>
                <w:color w:val="000000"/>
              </w:rPr>
            </w:pPr>
          </w:p>
          <w:p w:rsidR="0089314E" w:rsidRPr="00B47534" w:rsidRDefault="0089314E" w:rsidP="00FF65E2">
            <w:pPr>
              <w:spacing w:after="0" w:line="240" w:lineRule="auto"/>
              <w:rPr>
                <w:rFonts w:eastAsia="Times New Roman" w:cs="Calibri"/>
                <w:color w:val="000000"/>
              </w:rPr>
            </w:pP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Budget Total (USD)</w:t>
            </w:r>
          </w:p>
          <w:p w:rsidR="0089314E" w:rsidRPr="00B47534" w:rsidRDefault="0089314E" w:rsidP="00FF65E2">
            <w:pPr>
              <w:spacing w:after="0" w:line="240" w:lineRule="auto"/>
              <w:rPr>
                <w:rFonts w:eastAsia="Times New Roman" w:cs="Calibri"/>
                <w:color w:val="000000"/>
              </w:rPr>
            </w:pPr>
          </w:p>
        </w:tc>
        <w:tc>
          <w:tcPr>
            <w:tcW w:w="2386" w:type="dxa"/>
            <w:tcBorders>
              <w:top w:val="single" w:sz="4" w:space="0" w:color="auto"/>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Dépenses effectives au 31/12/2014 (USD)</w:t>
            </w:r>
          </w:p>
          <w:p w:rsidR="0089314E" w:rsidRPr="00B47534" w:rsidRDefault="0089314E" w:rsidP="00FF65E2">
            <w:pPr>
              <w:spacing w:after="0" w:line="240" w:lineRule="auto"/>
              <w:rPr>
                <w:rFonts w:eastAsia="Times New Roman" w:cs="Calibri"/>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 xml:space="preserve">Taux de déboursement </w:t>
            </w:r>
          </w:p>
          <w:p w:rsidR="0089314E" w:rsidRPr="00B47534" w:rsidRDefault="0089314E" w:rsidP="00FF65E2">
            <w:pPr>
              <w:spacing w:after="0" w:line="240" w:lineRule="auto"/>
              <w:rPr>
                <w:rFonts w:eastAsia="Times New Roman" w:cs="Calibri"/>
                <w:color w:val="000000"/>
              </w:rPr>
            </w:pPr>
          </w:p>
          <w:p w:rsidR="0089314E" w:rsidRPr="00B47534" w:rsidRDefault="0089314E" w:rsidP="00FF65E2">
            <w:pPr>
              <w:spacing w:after="0" w:line="240" w:lineRule="auto"/>
              <w:rPr>
                <w:rFonts w:eastAsia="Times New Roman" w:cs="Calibri"/>
                <w:color w:val="000000"/>
              </w:rPr>
            </w:pPr>
          </w:p>
        </w:tc>
      </w:tr>
      <w:tr w:rsidR="0089314E" w:rsidRPr="00B47534" w:rsidTr="008931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Traitement Individuelle</w:t>
            </w:r>
          </w:p>
        </w:tc>
        <w:tc>
          <w:tcPr>
            <w:tcW w:w="1680" w:type="dxa"/>
            <w:tcBorders>
              <w:top w:val="nil"/>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jc w:val="center"/>
              <w:rPr>
                <w:rFonts w:eastAsia="Times New Roman" w:cs="Calibri"/>
                <w:color w:val="000000"/>
              </w:rPr>
            </w:pPr>
            <w:r w:rsidRPr="00B47534">
              <w:rPr>
                <w:rFonts w:eastAsia="Times New Roman" w:cs="Calibri"/>
                <w:color w:val="000000"/>
              </w:rPr>
              <w:t>68</w:t>
            </w:r>
            <w:r w:rsidR="001E61F0" w:rsidRPr="00B47534">
              <w:rPr>
                <w:rFonts w:eastAsia="Times New Roman" w:cs="Calibri"/>
                <w:color w:val="000000"/>
              </w:rPr>
              <w:t xml:space="preserve"> </w:t>
            </w:r>
            <w:r w:rsidRPr="00B47534">
              <w:rPr>
                <w:rFonts w:eastAsia="Times New Roman" w:cs="Calibri"/>
                <w:color w:val="000000"/>
              </w:rPr>
              <w:t>900</w:t>
            </w:r>
          </w:p>
        </w:tc>
        <w:tc>
          <w:tcPr>
            <w:tcW w:w="2386" w:type="dxa"/>
            <w:tcBorders>
              <w:top w:val="nil"/>
              <w:left w:val="nil"/>
              <w:bottom w:val="single" w:sz="4" w:space="0" w:color="auto"/>
              <w:right w:val="single" w:sz="4" w:space="0" w:color="auto"/>
            </w:tcBorders>
            <w:shd w:val="clear" w:color="auto" w:fill="auto"/>
            <w:noWrap/>
            <w:vAlign w:val="bottom"/>
            <w:hideMark/>
          </w:tcPr>
          <w:p w:rsidR="0089314E" w:rsidRPr="00B47534" w:rsidRDefault="008B4A57" w:rsidP="00FF65E2">
            <w:pPr>
              <w:spacing w:after="0" w:line="240" w:lineRule="auto"/>
              <w:jc w:val="center"/>
              <w:rPr>
                <w:rFonts w:eastAsia="Times New Roman" w:cs="Calibri"/>
                <w:color w:val="000000"/>
              </w:rPr>
            </w:pPr>
            <w:r>
              <w:rPr>
                <w:rFonts w:eastAsia="Times New Roman" w:cs="Calibri"/>
                <w:color w:val="000000"/>
              </w:rPr>
              <w:t>54 318,00</w:t>
            </w:r>
          </w:p>
        </w:tc>
        <w:tc>
          <w:tcPr>
            <w:tcW w:w="2268" w:type="dxa"/>
            <w:tcBorders>
              <w:top w:val="nil"/>
              <w:left w:val="nil"/>
              <w:bottom w:val="single" w:sz="4" w:space="0" w:color="auto"/>
              <w:right w:val="single" w:sz="4" w:space="0" w:color="auto"/>
            </w:tcBorders>
            <w:shd w:val="clear" w:color="auto" w:fill="auto"/>
            <w:noWrap/>
            <w:vAlign w:val="bottom"/>
            <w:hideMark/>
          </w:tcPr>
          <w:p w:rsidR="0089314E" w:rsidRPr="00B47534" w:rsidRDefault="008B4A57" w:rsidP="00FF65E2">
            <w:pPr>
              <w:spacing w:after="0" w:line="240" w:lineRule="auto"/>
              <w:rPr>
                <w:rFonts w:eastAsia="Times New Roman" w:cs="Calibri"/>
                <w:color w:val="000000"/>
              </w:rPr>
            </w:pPr>
            <w:r>
              <w:rPr>
                <w:rFonts w:eastAsia="Times New Roman" w:cs="Calibri"/>
                <w:color w:val="000000"/>
              </w:rPr>
              <w:t xml:space="preserve">                 79</w:t>
            </w:r>
            <w:r w:rsidR="0089314E" w:rsidRPr="00B47534">
              <w:rPr>
                <w:rFonts w:eastAsia="Times New Roman" w:cs="Calibri"/>
                <w:color w:val="000000"/>
              </w:rPr>
              <w:t>%</w:t>
            </w:r>
          </w:p>
        </w:tc>
      </w:tr>
      <w:tr w:rsidR="0089314E" w:rsidRPr="00B47534" w:rsidTr="008931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Société Civile</w:t>
            </w:r>
          </w:p>
        </w:tc>
        <w:tc>
          <w:tcPr>
            <w:tcW w:w="1680" w:type="dxa"/>
            <w:tcBorders>
              <w:top w:val="nil"/>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jc w:val="center"/>
              <w:rPr>
                <w:rFonts w:eastAsia="Times New Roman" w:cs="Calibri"/>
                <w:color w:val="000000"/>
              </w:rPr>
            </w:pPr>
            <w:r w:rsidRPr="00B47534">
              <w:rPr>
                <w:rFonts w:eastAsia="Times New Roman" w:cs="Calibri"/>
                <w:color w:val="000000"/>
              </w:rPr>
              <w:t>103</w:t>
            </w:r>
            <w:r w:rsidR="001E61F0" w:rsidRPr="00B47534">
              <w:rPr>
                <w:rFonts w:eastAsia="Times New Roman" w:cs="Calibri"/>
                <w:color w:val="000000"/>
              </w:rPr>
              <w:t xml:space="preserve"> </w:t>
            </w:r>
            <w:r w:rsidRPr="00B47534">
              <w:rPr>
                <w:rFonts w:eastAsia="Times New Roman" w:cs="Calibri"/>
                <w:color w:val="000000"/>
              </w:rPr>
              <w:t>600</w:t>
            </w:r>
          </w:p>
        </w:tc>
        <w:tc>
          <w:tcPr>
            <w:tcW w:w="2386" w:type="dxa"/>
            <w:tcBorders>
              <w:top w:val="nil"/>
              <w:left w:val="nil"/>
              <w:bottom w:val="single" w:sz="4" w:space="0" w:color="auto"/>
              <w:right w:val="single" w:sz="4" w:space="0" w:color="auto"/>
            </w:tcBorders>
            <w:shd w:val="clear" w:color="auto" w:fill="auto"/>
            <w:noWrap/>
            <w:vAlign w:val="bottom"/>
            <w:hideMark/>
          </w:tcPr>
          <w:p w:rsidR="0089314E" w:rsidRPr="00B47534" w:rsidRDefault="008B4A57" w:rsidP="001E61F0">
            <w:pPr>
              <w:spacing w:after="0" w:line="240" w:lineRule="auto"/>
              <w:jc w:val="center"/>
              <w:rPr>
                <w:rFonts w:eastAsia="Times New Roman" w:cs="Calibri"/>
                <w:color w:val="000000"/>
              </w:rPr>
            </w:pPr>
            <w:r>
              <w:rPr>
                <w:rFonts w:eastAsia="Times New Roman" w:cs="Calibri"/>
                <w:color w:val="000000"/>
              </w:rPr>
              <w:t>74 679,56</w:t>
            </w:r>
          </w:p>
        </w:tc>
        <w:tc>
          <w:tcPr>
            <w:tcW w:w="2268" w:type="dxa"/>
            <w:tcBorders>
              <w:top w:val="nil"/>
              <w:left w:val="nil"/>
              <w:bottom w:val="single" w:sz="4" w:space="0" w:color="auto"/>
              <w:right w:val="single" w:sz="4" w:space="0" w:color="auto"/>
            </w:tcBorders>
            <w:shd w:val="clear" w:color="auto" w:fill="auto"/>
            <w:noWrap/>
            <w:vAlign w:val="bottom"/>
            <w:hideMark/>
          </w:tcPr>
          <w:p w:rsidR="0089314E" w:rsidRPr="00B47534" w:rsidRDefault="008B4A57" w:rsidP="00FF65E2">
            <w:pPr>
              <w:spacing w:after="0" w:line="240" w:lineRule="auto"/>
              <w:jc w:val="center"/>
              <w:rPr>
                <w:rFonts w:eastAsia="Times New Roman" w:cs="Calibri"/>
                <w:color w:val="000000"/>
              </w:rPr>
            </w:pPr>
            <w:r>
              <w:rPr>
                <w:rFonts w:eastAsia="Times New Roman" w:cs="Calibri"/>
                <w:color w:val="000000"/>
              </w:rPr>
              <w:t>72</w:t>
            </w:r>
            <w:r w:rsidR="0089314E" w:rsidRPr="00B47534">
              <w:rPr>
                <w:rFonts w:eastAsia="Times New Roman" w:cs="Calibri"/>
                <w:color w:val="000000"/>
              </w:rPr>
              <w:t>%</w:t>
            </w:r>
          </w:p>
        </w:tc>
      </w:tr>
      <w:tr w:rsidR="0089314E" w:rsidRPr="00B47534" w:rsidTr="008931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Project Management</w:t>
            </w:r>
          </w:p>
        </w:tc>
        <w:tc>
          <w:tcPr>
            <w:tcW w:w="1680" w:type="dxa"/>
            <w:tcBorders>
              <w:top w:val="nil"/>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jc w:val="center"/>
              <w:rPr>
                <w:rFonts w:eastAsia="Times New Roman" w:cs="Calibri"/>
                <w:color w:val="000000"/>
              </w:rPr>
            </w:pPr>
            <w:r w:rsidRPr="00B47534">
              <w:rPr>
                <w:rFonts w:eastAsia="Times New Roman" w:cs="Calibri"/>
                <w:color w:val="000000"/>
              </w:rPr>
              <w:t>145</w:t>
            </w:r>
            <w:r w:rsidR="001E61F0" w:rsidRPr="00B47534">
              <w:rPr>
                <w:rFonts w:eastAsia="Times New Roman" w:cs="Calibri"/>
                <w:color w:val="000000"/>
              </w:rPr>
              <w:t xml:space="preserve"> </w:t>
            </w:r>
            <w:r w:rsidRPr="00B47534">
              <w:rPr>
                <w:rFonts w:eastAsia="Times New Roman" w:cs="Calibri"/>
                <w:color w:val="000000"/>
              </w:rPr>
              <w:t>100</w:t>
            </w:r>
          </w:p>
        </w:tc>
        <w:tc>
          <w:tcPr>
            <w:tcW w:w="2386" w:type="dxa"/>
            <w:tcBorders>
              <w:top w:val="nil"/>
              <w:left w:val="nil"/>
              <w:bottom w:val="single" w:sz="4" w:space="0" w:color="auto"/>
              <w:right w:val="single" w:sz="4" w:space="0" w:color="auto"/>
            </w:tcBorders>
            <w:shd w:val="clear" w:color="auto" w:fill="auto"/>
            <w:noWrap/>
            <w:vAlign w:val="bottom"/>
            <w:hideMark/>
          </w:tcPr>
          <w:p w:rsidR="0089314E" w:rsidRPr="00B47534" w:rsidRDefault="0089314E" w:rsidP="001E61F0">
            <w:pPr>
              <w:spacing w:after="0" w:line="240" w:lineRule="auto"/>
              <w:jc w:val="center"/>
              <w:rPr>
                <w:rFonts w:eastAsia="Times New Roman" w:cs="Calibri"/>
                <w:color w:val="000000"/>
              </w:rPr>
            </w:pPr>
            <w:r w:rsidRPr="00B47534">
              <w:rPr>
                <w:rFonts w:eastAsia="Times New Roman" w:cs="Calibri"/>
                <w:color w:val="000000"/>
              </w:rPr>
              <w:t>99</w:t>
            </w:r>
            <w:r w:rsidR="008B4A57" w:rsidRPr="00B47534">
              <w:rPr>
                <w:rFonts w:eastAsia="Times New Roman" w:cs="Calibri"/>
                <w:color w:val="000000"/>
              </w:rPr>
              <w:t> 880</w:t>
            </w:r>
            <w:r w:rsidRPr="00B47534">
              <w:rPr>
                <w:rFonts w:eastAsia="Times New Roman" w:cs="Calibri"/>
                <w:color w:val="000000"/>
              </w:rPr>
              <w:t>, 35</w:t>
            </w:r>
          </w:p>
        </w:tc>
        <w:tc>
          <w:tcPr>
            <w:tcW w:w="2268" w:type="dxa"/>
            <w:tcBorders>
              <w:top w:val="nil"/>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jc w:val="center"/>
              <w:rPr>
                <w:rFonts w:eastAsia="Times New Roman" w:cs="Calibri"/>
                <w:color w:val="000000"/>
              </w:rPr>
            </w:pPr>
            <w:r w:rsidRPr="00B47534">
              <w:rPr>
                <w:rFonts w:eastAsia="Times New Roman" w:cs="Calibri"/>
                <w:color w:val="000000"/>
              </w:rPr>
              <w:t>68%</w:t>
            </w:r>
          </w:p>
        </w:tc>
      </w:tr>
      <w:tr w:rsidR="0089314E" w:rsidRPr="00B47534" w:rsidTr="008931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rPr>
                <w:rFonts w:eastAsia="Times New Roman" w:cs="Calibri"/>
                <w:color w:val="000000"/>
              </w:rPr>
            </w:pPr>
            <w:r w:rsidRPr="00B47534">
              <w:rPr>
                <w:rFonts w:eastAsia="Times New Roman" w:cs="Calibri"/>
                <w:color w:val="000000"/>
              </w:rPr>
              <w:t>Total</w:t>
            </w:r>
          </w:p>
        </w:tc>
        <w:tc>
          <w:tcPr>
            <w:tcW w:w="1680" w:type="dxa"/>
            <w:tcBorders>
              <w:top w:val="nil"/>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jc w:val="center"/>
              <w:rPr>
                <w:rFonts w:eastAsia="Times New Roman" w:cs="Calibri"/>
                <w:color w:val="000000"/>
              </w:rPr>
            </w:pPr>
            <w:r w:rsidRPr="00B47534">
              <w:rPr>
                <w:rFonts w:eastAsia="Times New Roman" w:cs="Calibri"/>
                <w:color w:val="000000"/>
              </w:rPr>
              <w:t>317</w:t>
            </w:r>
            <w:r w:rsidR="001E61F0" w:rsidRPr="00B47534">
              <w:rPr>
                <w:rFonts w:eastAsia="Times New Roman" w:cs="Calibri"/>
                <w:color w:val="000000"/>
              </w:rPr>
              <w:t xml:space="preserve"> </w:t>
            </w:r>
            <w:r w:rsidRPr="00B47534">
              <w:rPr>
                <w:rFonts w:eastAsia="Times New Roman" w:cs="Calibri"/>
                <w:color w:val="000000"/>
              </w:rPr>
              <w:t>600</w:t>
            </w:r>
          </w:p>
        </w:tc>
        <w:tc>
          <w:tcPr>
            <w:tcW w:w="2386" w:type="dxa"/>
            <w:tcBorders>
              <w:top w:val="nil"/>
              <w:left w:val="nil"/>
              <w:bottom w:val="single" w:sz="4" w:space="0" w:color="auto"/>
              <w:right w:val="single" w:sz="4" w:space="0" w:color="auto"/>
            </w:tcBorders>
            <w:shd w:val="clear" w:color="auto" w:fill="auto"/>
            <w:noWrap/>
            <w:vAlign w:val="bottom"/>
            <w:hideMark/>
          </w:tcPr>
          <w:p w:rsidR="0089314E" w:rsidRPr="00B47534" w:rsidRDefault="0089314E" w:rsidP="00FF65E2">
            <w:pPr>
              <w:spacing w:after="0" w:line="240" w:lineRule="auto"/>
              <w:jc w:val="center"/>
              <w:rPr>
                <w:rFonts w:eastAsia="Times New Roman" w:cs="Calibri"/>
                <w:color w:val="000000"/>
              </w:rPr>
            </w:pPr>
          </w:p>
          <w:p w:rsidR="0089314E" w:rsidRPr="00B47534" w:rsidRDefault="008B4A57" w:rsidP="001E61F0">
            <w:pPr>
              <w:spacing w:after="0" w:line="240" w:lineRule="auto"/>
              <w:jc w:val="center"/>
              <w:rPr>
                <w:rFonts w:eastAsia="Times New Roman" w:cs="Calibri"/>
                <w:color w:val="000000"/>
              </w:rPr>
            </w:pPr>
            <w:r>
              <w:rPr>
                <w:rFonts w:eastAsia="Times New Roman" w:cs="Calibri"/>
                <w:color w:val="000000"/>
              </w:rPr>
              <w:t>228 877,91</w:t>
            </w:r>
          </w:p>
        </w:tc>
        <w:tc>
          <w:tcPr>
            <w:tcW w:w="2268" w:type="dxa"/>
            <w:tcBorders>
              <w:top w:val="nil"/>
              <w:left w:val="nil"/>
              <w:bottom w:val="single" w:sz="4" w:space="0" w:color="auto"/>
              <w:right w:val="single" w:sz="4" w:space="0" w:color="auto"/>
            </w:tcBorders>
            <w:shd w:val="clear" w:color="auto" w:fill="auto"/>
            <w:noWrap/>
            <w:vAlign w:val="bottom"/>
            <w:hideMark/>
          </w:tcPr>
          <w:p w:rsidR="0089314E" w:rsidRPr="00B47534" w:rsidRDefault="008B4A57" w:rsidP="00FF65E2">
            <w:pPr>
              <w:spacing w:after="0" w:line="240" w:lineRule="auto"/>
              <w:jc w:val="center"/>
              <w:rPr>
                <w:rFonts w:eastAsia="Times New Roman" w:cs="Calibri"/>
                <w:color w:val="000000"/>
              </w:rPr>
            </w:pPr>
            <w:r>
              <w:rPr>
                <w:rFonts w:eastAsia="Times New Roman" w:cs="Calibri"/>
                <w:color w:val="000000"/>
              </w:rPr>
              <w:t>72</w:t>
            </w:r>
            <w:r w:rsidR="0089314E" w:rsidRPr="00B47534">
              <w:rPr>
                <w:rFonts w:eastAsia="Times New Roman" w:cs="Calibri"/>
                <w:color w:val="000000"/>
              </w:rPr>
              <w:t>%</w:t>
            </w:r>
          </w:p>
        </w:tc>
      </w:tr>
    </w:tbl>
    <w:p w:rsidR="0089314E" w:rsidRPr="00B47534" w:rsidRDefault="0089314E" w:rsidP="0089314E">
      <w:pPr>
        <w:rPr>
          <w:b/>
          <w:u w:val="single"/>
        </w:rPr>
      </w:pPr>
    </w:p>
    <w:p w:rsidR="0089314E" w:rsidRPr="00B47534" w:rsidRDefault="0089314E" w:rsidP="0089314E">
      <w:pPr>
        <w:rPr>
          <w:b/>
          <w:u w:val="single"/>
        </w:rPr>
      </w:pPr>
    </w:p>
    <w:p w:rsidR="0089314E" w:rsidRPr="00B47534" w:rsidRDefault="0089314E" w:rsidP="0089314E">
      <w:pPr>
        <w:jc w:val="both"/>
        <w:rPr>
          <w:b/>
          <w:u w:val="single"/>
        </w:rPr>
      </w:pPr>
    </w:p>
    <w:p w:rsidR="0089314E" w:rsidRPr="00B47534" w:rsidRDefault="0089314E" w:rsidP="0089314E">
      <w:pPr>
        <w:jc w:val="both"/>
        <w:rPr>
          <w:b/>
          <w:u w:val="single"/>
        </w:rPr>
      </w:pPr>
    </w:p>
    <w:p w:rsidR="0089314E" w:rsidRPr="00B47534" w:rsidRDefault="0089314E" w:rsidP="0089314E">
      <w:pPr>
        <w:jc w:val="both"/>
        <w:rPr>
          <w:b/>
          <w:u w:val="single"/>
        </w:rPr>
      </w:pPr>
    </w:p>
    <w:p w:rsidR="0089314E" w:rsidRDefault="0089314E" w:rsidP="0089314E">
      <w:pPr>
        <w:jc w:val="both"/>
        <w:rPr>
          <w:b/>
          <w:u w:val="single"/>
        </w:rPr>
      </w:pPr>
    </w:p>
    <w:p w:rsidR="00B47534" w:rsidRDefault="00B47534" w:rsidP="0089314E">
      <w:pPr>
        <w:jc w:val="both"/>
        <w:rPr>
          <w:b/>
          <w:u w:val="single"/>
        </w:rPr>
      </w:pPr>
    </w:p>
    <w:p w:rsidR="00B47534" w:rsidRDefault="00B47534" w:rsidP="0089314E">
      <w:pPr>
        <w:jc w:val="both"/>
        <w:rPr>
          <w:b/>
          <w:u w:val="single"/>
        </w:rPr>
      </w:pPr>
    </w:p>
    <w:p w:rsidR="00B47534" w:rsidRDefault="00B47534" w:rsidP="0089314E">
      <w:pPr>
        <w:jc w:val="both"/>
        <w:rPr>
          <w:b/>
          <w:u w:val="single"/>
        </w:rPr>
      </w:pPr>
    </w:p>
    <w:p w:rsidR="00097346" w:rsidRPr="00B47534" w:rsidRDefault="0089314E" w:rsidP="0089314E">
      <w:pPr>
        <w:pStyle w:val="Paragraphedeliste"/>
        <w:numPr>
          <w:ilvl w:val="0"/>
          <w:numId w:val="4"/>
        </w:numPr>
        <w:jc w:val="both"/>
      </w:pPr>
      <w:r w:rsidRPr="00B47534">
        <w:rPr>
          <w:b/>
          <w:u w:val="single"/>
        </w:rPr>
        <w:t xml:space="preserve"> Activité prévues en 2015</w:t>
      </w:r>
      <w:r w:rsidR="003432FD" w:rsidRPr="00B47534">
        <w:rPr>
          <w:b/>
          <w:u w:val="single"/>
        </w:rPr>
        <w:t> :</w:t>
      </w:r>
      <w:r w:rsidR="001E61F0" w:rsidRPr="00B47534">
        <w:rPr>
          <w:b/>
          <w:u w:val="single"/>
        </w:rPr>
        <w:t xml:space="preserve"> </w:t>
      </w:r>
    </w:p>
    <w:p w:rsidR="004607A4" w:rsidRPr="00B47534" w:rsidRDefault="004607A4" w:rsidP="00097346">
      <w:pPr>
        <w:jc w:val="both"/>
        <w:rPr>
          <w:i/>
          <w:u w:val="single"/>
        </w:rPr>
      </w:pPr>
      <w:r w:rsidRPr="00B47534">
        <w:rPr>
          <w:i/>
          <w:u w:val="single"/>
        </w:rPr>
        <w:t>Produit 1</w:t>
      </w:r>
      <w:r w:rsidRPr="00B47534">
        <w:rPr>
          <w:u w:val="single"/>
        </w:rPr>
        <w:t xml:space="preserve">. </w:t>
      </w:r>
      <w:r w:rsidRPr="00B47534">
        <w:rPr>
          <w:i/>
          <w:u w:val="single"/>
        </w:rPr>
        <w:t>Des programmes de traitement individuel des détenus sont élaborés et le personnel concerné est formé sur leur mise en œuvre.</w:t>
      </w:r>
    </w:p>
    <w:p w:rsidR="003432FD" w:rsidRPr="00B47534" w:rsidRDefault="003432FD" w:rsidP="003432FD">
      <w:pPr>
        <w:pStyle w:val="Paragraphedeliste"/>
        <w:numPr>
          <w:ilvl w:val="0"/>
          <w:numId w:val="11"/>
        </w:numPr>
        <w:jc w:val="both"/>
      </w:pPr>
      <w:r w:rsidRPr="00B47534">
        <w:t xml:space="preserve">Acquisition des programmes de traitement et formation sur ces </w:t>
      </w:r>
      <w:r w:rsidR="000B4041" w:rsidRPr="00B47534">
        <w:t>programmes (</w:t>
      </w:r>
      <w:r w:rsidRPr="00B47534">
        <w:t>jan-octobre 2015).</w:t>
      </w:r>
    </w:p>
    <w:p w:rsidR="001213C8" w:rsidRPr="00B47534" w:rsidRDefault="001213C8" w:rsidP="003432FD">
      <w:pPr>
        <w:pStyle w:val="Paragraphedeliste"/>
        <w:numPr>
          <w:ilvl w:val="0"/>
          <w:numId w:val="11"/>
        </w:numPr>
        <w:jc w:val="both"/>
      </w:pPr>
      <w:r w:rsidRPr="00B47534">
        <w:t>Voyages d’études de formateurs dans les pays appliquant les programmes acquis.</w:t>
      </w:r>
    </w:p>
    <w:p w:rsidR="0089314E" w:rsidRPr="00B47534" w:rsidRDefault="0089314E" w:rsidP="0089314E">
      <w:pPr>
        <w:autoSpaceDE w:val="0"/>
        <w:autoSpaceDN w:val="0"/>
        <w:adjustRightInd w:val="0"/>
        <w:spacing w:after="0" w:line="240" w:lineRule="auto"/>
        <w:rPr>
          <w:rFonts w:cs="Arial"/>
          <w:bCs/>
          <w:i/>
          <w:u w:val="single"/>
        </w:rPr>
      </w:pPr>
      <w:r w:rsidRPr="00B47534">
        <w:rPr>
          <w:i/>
          <w:u w:val="single"/>
        </w:rPr>
        <w:t>Produit 2.</w:t>
      </w:r>
      <w:r w:rsidRPr="00B47534">
        <w:rPr>
          <w:rFonts w:cs="Arial"/>
          <w:bCs/>
          <w:i/>
          <w:u w:val="single"/>
        </w:rPr>
        <w:t xml:space="preserve">  Des services spécialisés de prise de charge des détenus sont renforcés et étendus sur le territoire national</w:t>
      </w:r>
    </w:p>
    <w:p w:rsidR="00A12208" w:rsidRPr="00B47534" w:rsidRDefault="00A12208" w:rsidP="0089314E">
      <w:pPr>
        <w:autoSpaceDE w:val="0"/>
        <w:autoSpaceDN w:val="0"/>
        <w:adjustRightInd w:val="0"/>
        <w:spacing w:after="0" w:line="240" w:lineRule="auto"/>
        <w:rPr>
          <w:rFonts w:cs="Arial"/>
          <w:bCs/>
          <w:i/>
          <w:u w:val="single"/>
        </w:rPr>
      </w:pPr>
    </w:p>
    <w:p w:rsidR="00A12208" w:rsidRPr="00B47534" w:rsidRDefault="00A12208" w:rsidP="00A12208">
      <w:pPr>
        <w:pStyle w:val="Paragraphedeliste"/>
        <w:numPr>
          <w:ilvl w:val="0"/>
          <w:numId w:val="11"/>
        </w:numPr>
        <w:autoSpaceDE w:val="0"/>
        <w:autoSpaceDN w:val="0"/>
        <w:adjustRightInd w:val="0"/>
        <w:spacing w:after="0" w:line="240" w:lineRule="auto"/>
        <w:rPr>
          <w:rFonts w:cs="Arial"/>
          <w:bCs/>
        </w:rPr>
      </w:pPr>
      <w:r w:rsidRPr="00B47534">
        <w:rPr>
          <w:rFonts w:cs="Arial"/>
          <w:bCs/>
        </w:rPr>
        <w:t>Des séminaires de</w:t>
      </w:r>
      <w:r w:rsidR="001E61F0" w:rsidRPr="00B47534">
        <w:rPr>
          <w:rFonts w:cs="Arial"/>
          <w:bCs/>
        </w:rPr>
        <w:t xml:space="preserve"> formation à l’attention des cadres impliqués dans le processus de réinsertion, le personnel des services d’évaluation et </w:t>
      </w:r>
      <w:r w:rsidR="000B4041" w:rsidRPr="00B47534">
        <w:rPr>
          <w:rFonts w:cs="Arial"/>
          <w:bCs/>
        </w:rPr>
        <w:t>d’orientation et</w:t>
      </w:r>
      <w:r w:rsidR="001E61F0" w:rsidRPr="00B47534">
        <w:rPr>
          <w:rFonts w:cs="Arial"/>
          <w:bCs/>
        </w:rPr>
        <w:t xml:space="preserve"> le personnel des services extérieurs de réinsertion.</w:t>
      </w:r>
    </w:p>
    <w:p w:rsidR="001E61F0" w:rsidRPr="00B47534" w:rsidRDefault="001E61F0" w:rsidP="001E61F0">
      <w:pPr>
        <w:autoSpaceDE w:val="0"/>
        <w:autoSpaceDN w:val="0"/>
        <w:adjustRightInd w:val="0"/>
        <w:spacing w:after="0" w:line="240" w:lineRule="auto"/>
        <w:rPr>
          <w:rFonts w:cs="Arial"/>
          <w:bCs/>
          <w:i/>
        </w:rPr>
      </w:pPr>
    </w:p>
    <w:p w:rsidR="001E61F0" w:rsidRPr="00B47534" w:rsidRDefault="001E61F0" w:rsidP="001E61F0">
      <w:pPr>
        <w:autoSpaceDE w:val="0"/>
        <w:autoSpaceDN w:val="0"/>
        <w:adjustRightInd w:val="0"/>
        <w:spacing w:after="0" w:line="240" w:lineRule="auto"/>
        <w:rPr>
          <w:rFonts w:cs="Arial"/>
          <w:bCs/>
          <w:i/>
          <w:u w:val="single"/>
        </w:rPr>
      </w:pPr>
      <w:r w:rsidRPr="00B47534">
        <w:rPr>
          <w:rFonts w:cs="Arial"/>
          <w:bCs/>
          <w:i/>
          <w:u w:val="single"/>
        </w:rPr>
        <w:t>Produit 3 </w:t>
      </w:r>
      <w:proofErr w:type="gramStart"/>
      <w:r w:rsidRPr="00B47534">
        <w:rPr>
          <w:rFonts w:cs="Arial"/>
          <w:bCs/>
          <w:i/>
          <w:u w:val="single"/>
        </w:rPr>
        <w:t>:La</w:t>
      </w:r>
      <w:proofErr w:type="gramEnd"/>
      <w:r w:rsidRPr="00B47534">
        <w:rPr>
          <w:rFonts w:cs="Arial"/>
          <w:bCs/>
          <w:i/>
          <w:u w:val="single"/>
        </w:rPr>
        <w:t xml:space="preserve"> société civile dans son rôle d’appui à la réinsertion sociale est renforcée</w:t>
      </w:r>
    </w:p>
    <w:p w:rsidR="00A12208" w:rsidRPr="00B47534" w:rsidRDefault="00A12208" w:rsidP="0089314E">
      <w:pPr>
        <w:autoSpaceDE w:val="0"/>
        <w:autoSpaceDN w:val="0"/>
        <w:adjustRightInd w:val="0"/>
        <w:spacing w:after="0" w:line="240" w:lineRule="auto"/>
        <w:rPr>
          <w:i/>
          <w:u w:val="single"/>
        </w:rPr>
      </w:pPr>
    </w:p>
    <w:p w:rsidR="0021042C" w:rsidRPr="00B47534" w:rsidRDefault="005565A7" w:rsidP="005565A7">
      <w:pPr>
        <w:pStyle w:val="Paragraphedeliste"/>
        <w:numPr>
          <w:ilvl w:val="0"/>
          <w:numId w:val="11"/>
        </w:numPr>
        <w:tabs>
          <w:tab w:val="left" w:pos="3600"/>
        </w:tabs>
        <w:jc w:val="both"/>
      </w:pPr>
      <w:r w:rsidRPr="00B47534">
        <w:t>Elaboration d’un plan de formation à l’attention des associations par l’édition d’un guide</w:t>
      </w:r>
    </w:p>
    <w:p w:rsidR="005565A7" w:rsidRPr="00B47534" w:rsidRDefault="005565A7" w:rsidP="005565A7">
      <w:pPr>
        <w:pStyle w:val="Paragraphedeliste"/>
        <w:numPr>
          <w:ilvl w:val="0"/>
          <w:numId w:val="11"/>
        </w:numPr>
        <w:tabs>
          <w:tab w:val="left" w:pos="3600"/>
        </w:tabs>
        <w:jc w:val="both"/>
      </w:pPr>
      <w:r w:rsidRPr="00B47534">
        <w:t xml:space="preserve">Organisation d’ateliers de formations spécifiques de </w:t>
      </w:r>
      <w:r w:rsidR="000B4041" w:rsidRPr="00B47534">
        <w:t>renforcement à</w:t>
      </w:r>
      <w:r w:rsidRPr="00B47534">
        <w:t xml:space="preserve"> l’attention des associations</w:t>
      </w:r>
    </w:p>
    <w:p w:rsidR="005565A7" w:rsidRPr="00B47534" w:rsidRDefault="005565A7" w:rsidP="005565A7">
      <w:pPr>
        <w:pStyle w:val="Paragraphedeliste"/>
        <w:numPr>
          <w:ilvl w:val="0"/>
          <w:numId w:val="11"/>
        </w:numPr>
        <w:tabs>
          <w:tab w:val="left" w:pos="3600"/>
        </w:tabs>
        <w:jc w:val="both"/>
      </w:pPr>
      <w:r w:rsidRPr="00B47534">
        <w:t>Réalisation de voyages d’études pour les associations dans les pays modèles.</w:t>
      </w:r>
    </w:p>
    <w:p w:rsidR="0089314E" w:rsidRPr="00B47534" w:rsidRDefault="005565A7" w:rsidP="005565A7">
      <w:pPr>
        <w:tabs>
          <w:tab w:val="left" w:pos="3600"/>
        </w:tabs>
        <w:jc w:val="both"/>
        <w:rPr>
          <w:i/>
          <w:u w:val="single"/>
        </w:rPr>
      </w:pPr>
      <w:r w:rsidRPr="00B47534">
        <w:rPr>
          <w:i/>
          <w:u w:val="single"/>
        </w:rPr>
        <w:t xml:space="preserve">Produit 4 : Des échanges Sud </w:t>
      </w:r>
      <w:proofErr w:type="spellStart"/>
      <w:r w:rsidRPr="00B47534">
        <w:rPr>
          <w:i/>
          <w:u w:val="single"/>
        </w:rPr>
        <w:t>Sud</w:t>
      </w:r>
      <w:proofErr w:type="spellEnd"/>
      <w:r w:rsidRPr="00B47534">
        <w:rPr>
          <w:i/>
          <w:u w:val="single"/>
        </w:rPr>
        <w:t xml:space="preserve"> permettent la diffusion des meilleures pratiques éprouvées à l’échelle internationale dans le domaine de la réinsertion</w:t>
      </w:r>
    </w:p>
    <w:p w:rsidR="005565A7" w:rsidRPr="00B47534" w:rsidRDefault="005565A7" w:rsidP="005565A7">
      <w:pPr>
        <w:pStyle w:val="Paragraphedeliste"/>
        <w:numPr>
          <w:ilvl w:val="0"/>
          <w:numId w:val="11"/>
        </w:numPr>
        <w:tabs>
          <w:tab w:val="left" w:pos="3600"/>
        </w:tabs>
        <w:jc w:val="both"/>
      </w:pPr>
      <w:r w:rsidRPr="00B47534">
        <w:t>Séminaire international sur les meilleures pratiques régionales de prise en charge et de</w:t>
      </w:r>
    </w:p>
    <w:p w:rsidR="005565A7" w:rsidRPr="00B47534" w:rsidRDefault="005565A7" w:rsidP="005565A7">
      <w:pPr>
        <w:pStyle w:val="Paragraphedeliste"/>
        <w:tabs>
          <w:tab w:val="left" w:pos="3600"/>
        </w:tabs>
        <w:jc w:val="both"/>
      </w:pPr>
      <w:r w:rsidRPr="00B47534">
        <w:t>réinsertion des détenus</w:t>
      </w:r>
    </w:p>
    <w:p w:rsidR="005565A7" w:rsidRPr="00B47534" w:rsidRDefault="005565A7" w:rsidP="005565A7">
      <w:pPr>
        <w:pStyle w:val="Paragraphedeliste"/>
        <w:numPr>
          <w:ilvl w:val="0"/>
          <w:numId w:val="11"/>
        </w:numPr>
        <w:tabs>
          <w:tab w:val="left" w:pos="3600"/>
        </w:tabs>
        <w:jc w:val="both"/>
      </w:pPr>
      <w:r w:rsidRPr="00B47534">
        <w:t>Réception d’une délégation étrangère pour exposer les progrès réalisés en Algérie et entretenir des contacts rapprochés.</w:t>
      </w:r>
    </w:p>
    <w:p w:rsidR="0089314E" w:rsidRPr="00B47534" w:rsidRDefault="00107FD7" w:rsidP="00221323">
      <w:pPr>
        <w:tabs>
          <w:tab w:val="left" w:pos="3600"/>
        </w:tabs>
        <w:jc w:val="both"/>
        <w:rPr>
          <w:b/>
        </w:rPr>
      </w:pPr>
      <w:r w:rsidRPr="00B47534">
        <w:rPr>
          <w:b/>
        </w:rPr>
        <w:t xml:space="preserve">V.I </w:t>
      </w:r>
      <w:r w:rsidR="00311151" w:rsidRPr="00B47534">
        <w:rPr>
          <w:b/>
        </w:rPr>
        <w:t xml:space="preserve">     </w:t>
      </w:r>
      <w:r w:rsidR="00311151" w:rsidRPr="00B47534">
        <w:rPr>
          <w:b/>
          <w:u w:val="single"/>
        </w:rPr>
        <w:t>Changements proposés au comité</w:t>
      </w:r>
      <w:r w:rsidRPr="00B47534">
        <w:rPr>
          <w:b/>
          <w:u w:val="single"/>
        </w:rPr>
        <w:t> </w:t>
      </w:r>
      <w:r w:rsidRPr="00B47534">
        <w:rPr>
          <w:b/>
        </w:rPr>
        <w:t>:</w:t>
      </w:r>
    </w:p>
    <w:p w:rsidR="00311151" w:rsidRPr="00B47534" w:rsidRDefault="00107FD7" w:rsidP="00221323">
      <w:pPr>
        <w:tabs>
          <w:tab w:val="left" w:pos="3600"/>
        </w:tabs>
        <w:jc w:val="both"/>
      </w:pPr>
      <w:r w:rsidRPr="00B47534">
        <w:t xml:space="preserve">L’exécution du projet a relevé certaines réserves relatives </w:t>
      </w:r>
      <w:r w:rsidR="000B4041" w:rsidRPr="00B47534">
        <w:t>à certaines</w:t>
      </w:r>
      <w:r w:rsidRPr="00B47534">
        <w:t xml:space="preserve"> activités telles </w:t>
      </w:r>
      <w:r w:rsidR="008B4A57" w:rsidRPr="00B47534">
        <w:t>que prévues</w:t>
      </w:r>
      <w:r w:rsidRPr="00B47534">
        <w:t xml:space="preserve"> dans le document de projet.  </w:t>
      </w:r>
      <w:r w:rsidR="000B4041" w:rsidRPr="00B47534">
        <w:t>A cet</w:t>
      </w:r>
      <w:r w:rsidR="005849F5" w:rsidRPr="00B47534">
        <w:t xml:space="preserve"> </w:t>
      </w:r>
      <w:r w:rsidRPr="00B47534">
        <w:t>effet</w:t>
      </w:r>
      <w:r w:rsidR="005849F5" w:rsidRPr="00B47534">
        <w:t>,</w:t>
      </w:r>
      <w:r w:rsidRPr="00B47534">
        <w:t xml:space="preserve"> et pour une meilleure </w:t>
      </w:r>
      <w:r w:rsidR="00351430" w:rsidRPr="00B47534">
        <w:t>efficacité,</w:t>
      </w:r>
      <w:r w:rsidRPr="00B47534">
        <w:t xml:space="preserve"> l’Unité de Gestion de Projet soumet au Comité d’évaluation les changements suivants :</w:t>
      </w:r>
    </w:p>
    <w:p w:rsidR="00107FD7" w:rsidRPr="00B47534" w:rsidRDefault="00351430" w:rsidP="00107FD7">
      <w:pPr>
        <w:pStyle w:val="Paragraphedeliste"/>
        <w:numPr>
          <w:ilvl w:val="0"/>
          <w:numId w:val="11"/>
        </w:numPr>
        <w:tabs>
          <w:tab w:val="left" w:pos="3600"/>
        </w:tabs>
        <w:jc w:val="both"/>
      </w:pPr>
      <w:r w:rsidRPr="00B47534">
        <w:t>Dans le</w:t>
      </w:r>
      <w:r w:rsidR="00107FD7" w:rsidRPr="00B47534">
        <w:t xml:space="preserve"> produit 1, était prévu le recrutement d’un expert international pour</w:t>
      </w:r>
      <w:r w:rsidRPr="00B47534">
        <w:t xml:space="preserve"> la dispense d</w:t>
      </w:r>
      <w:r w:rsidR="00107FD7" w:rsidRPr="00B47534">
        <w:t xml:space="preserve">es programmes de </w:t>
      </w:r>
      <w:r w:rsidR="000B4041" w:rsidRPr="00B47534">
        <w:t>traitement acquis</w:t>
      </w:r>
      <w:r w:rsidRPr="00B47534">
        <w:t xml:space="preserve"> au cours de l’année.  Il est proposé de renoncer à cette </w:t>
      </w:r>
      <w:r w:rsidRPr="00B47534">
        <w:lastRenderedPageBreak/>
        <w:t>expertise et d’introduire la formation dans le cahier des charges prévu pour l’acquisition des programmes. Ceci permettra un gain de temps et d’argent important pour le projet.</w:t>
      </w:r>
    </w:p>
    <w:p w:rsidR="00351430" w:rsidRPr="00B47534" w:rsidRDefault="00351430" w:rsidP="00107FD7">
      <w:pPr>
        <w:pStyle w:val="Paragraphedeliste"/>
        <w:numPr>
          <w:ilvl w:val="0"/>
          <w:numId w:val="11"/>
        </w:numPr>
        <w:tabs>
          <w:tab w:val="left" w:pos="3600"/>
        </w:tabs>
        <w:jc w:val="both"/>
      </w:pPr>
      <w:r w:rsidRPr="00B47534">
        <w:t>Toujou</w:t>
      </w:r>
      <w:r w:rsidR="000B4041">
        <w:t xml:space="preserve">rs pour le Produit 1, confier </w:t>
      </w:r>
      <w:r w:rsidRPr="00B47534">
        <w:t xml:space="preserve">l’élaboration du plan d’extension de l’application des programmes  </w:t>
      </w:r>
      <w:r w:rsidR="005849F5" w:rsidRPr="00B47534">
        <w:t xml:space="preserve">et le plan de </w:t>
      </w:r>
      <w:r w:rsidRPr="00B47534">
        <w:t>formation du personnel de la DGAPR aux cadres de la  DGAPR et non plus à l’expert international</w:t>
      </w:r>
      <w:r w:rsidR="005849F5" w:rsidRPr="00B47534">
        <w:t xml:space="preserve"> qui devait</w:t>
      </w:r>
      <w:r w:rsidRPr="00B47534">
        <w:t xml:space="preserve"> être recruté notamment pour cette mission.</w:t>
      </w:r>
    </w:p>
    <w:p w:rsidR="00351430" w:rsidRPr="00B47534" w:rsidRDefault="005849F5" w:rsidP="005849F5">
      <w:pPr>
        <w:pStyle w:val="Paragraphedeliste"/>
        <w:numPr>
          <w:ilvl w:val="0"/>
          <w:numId w:val="11"/>
        </w:numPr>
        <w:tabs>
          <w:tab w:val="left" w:pos="3600"/>
        </w:tabs>
        <w:jc w:val="both"/>
      </w:pPr>
      <w:r w:rsidRPr="00B47534">
        <w:t xml:space="preserve">Pour le Produit 2, Recourir à une expertise </w:t>
      </w:r>
      <w:r w:rsidR="00034D8B" w:rsidRPr="00034D8B">
        <w:t>internationale</w:t>
      </w:r>
      <w:r w:rsidRPr="00B47534">
        <w:t xml:space="preserve"> de trois mois au lieu de six pour la Communication et la diffusion de la stratégie de prise en charge des détenus</w:t>
      </w:r>
      <w:r w:rsidR="009D2B64" w:rsidRPr="00B47534">
        <w:t>, puisque les termes de références de cette expertise seront revus à la baisse.</w:t>
      </w:r>
    </w:p>
    <w:p w:rsidR="00FF65E2" w:rsidRPr="00B706E3" w:rsidRDefault="009D2B64" w:rsidP="00B706E3">
      <w:pPr>
        <w:pStyle w:val="Paragraphedeliste"/>
        <w:numPr>
          <w:ilvl w:val="0"/>
          <w:numId w:val="11"/>
        </w:numPr>
        <w:tabs>
          <w:tab w:val="left" w:pos="3600"/>
        </w:tabs>
        <w:jc w:val="both"/>
      </w:pPr>
      <w:r w:rsidRPr="00B47534">
        <w:t xml:space="preserve">Pour le Produit 4, Coïncider l’arrivée d’une délégation étrangère avec  le séminaire international sur les meilleures pratiques  régionales de prise en charge  des détenus prévu en décembre 2015 au lieu d’organiser  un voyage d’étude prévu pour l’exposition des progrès réalisés par l’Algérie. Ceci permettra une meilleure visibilité des produits à travers des visites </w:t>
      </w:r>
      <w:r w:rsidR="000B4041" w:rsidRPr="00B47534">
        <w:t>et de</w:t>
      </w:r>
      <w:r w:rsidRPr="00B47534">
        <w:t xml:space="preserve"> multiplier les occasions d’échanges car la délégation sera composée de plusieurs représentants de pays.</w:t>
      </w:r>
      <w:bookmarkStart w:id="0" w:name="_GoBack"/>
      <w:bookmarkEnd w:id="0"/>
    </w:p>
    <w:sectPr w:rsidR="00FF65E2" w:rsidRPr="00B706E3" w:rsidSect="000573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A5" w:rsidRDefault="005B5DA5" w:rsidP="00860306">
      <w:pPr>
        <w:spacing w:after="0" w:line="240" w:lineRule="auto"/>
      </w:pPr>
      <w:r>
        <w:separator/>
      </w:r>
    </w:p>
  </w:endnote>
  <w:endnote w:type="continuationSeparator" w:id="0">
    <w:p w:rsidR="005B5DA5" w:rsidRDefault="005B5DA5" w:rsidP="0086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07402"/>
      <w:docPartObj>
        <w:docPartGallery w:val="Page Numbers (Bottom of Page)"/>
        <w:docPartUnique/>
      </w:docPartObj>
    </w:sdtPr>
    <w:sdtEndPr/>
    <w:sdtContent>
      <w:p w:rsidR="008A5153" w:rsidRDefault="008A5153">
        <w:pPr>
          <w:pStyle w:val="Pieddepage"/>
          <w:jc w:val="right"/>
        </w:pPr>
        <w:r>
          <w:fldChar w:fldCharType="begin"/>
        </w:r>
        <w:r>
          <w:instrText>PAGE   \* MERGEFORMAT</w:instrText>
        </w:r>
        <w:r>
          <w:fldChar w:fldCharType="separate"/>
        </w:r>
        <w:r w:rsidR="00B706E3">
          <w:rPr>
            <w:noProof/>
          </w:rPr>
          <w:t>6</w:t>
        </w:r>
        <w:r>
          <w:fldChar w:fldCharType="end"/>
        </w:r>
      </w:p>
    </w:sdtContent>
  </w:sdt>
  <w:p w:rsidR="008A5153" w:rsidRDefault="008A515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A5" w:rsidRDefault="005B5DA5" w:rsidP="00860306">
      <w:pPr>
        <w:spacing w:after="0" w:line="240" w:lineRule="auto"/>
      </w:pPr>
      <w:r>
        <w:separator/>
      </w:r>
    </w:p>
  </w:footnote>
  <w:footnote w:type="continuationSeparator" w:id="0">
    <w:p w:rsidR="005B5DA5" w:rsidRDefault="005B5DA5" w:rsidP="0086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Look w:val="04A0" w:firstRow="1" w:lastRow="0" w:firstColumn="1" w:lastColumn="0" w:noHBand="0" w:noVBand="1"/>
    </w:tblPr>
    <w:tblGrid>
      <w:gridCol w:w="3119"/>
      <w:gridCol w:w="4111"/>
      <w:gridCol w:w="3544"/>
    </w:tblGrid>
    <w:tr w:rsidR="00FF65E2" w:rsidRPr="005E5082" w:rsidTr="00937861">
      <w:tc>
        <w:tcPr>
          <w:tcW w:w="3119" w:type="dxa"/>
          <w:shd w:val="clear" w:color="auto" w:fill="auto"/>
        </w:tcPr>
        <w:p w:rsidR="00FF65E2" w:rsidRPr="005E5082" w:rsidRDefault="00FF65E2" w:rsidP="00937861">
          <w:pPr>
            <w:spacing w:after="0"/>
            <w:jc w:val="center"/>
            <w:rPr>
              <w:rFonts w:ascii="Calibri" w:eastAsia="Times New Roman" w:hAnsi="Calibri" w:cs="Calibri"/>
              <w:b/>
              <w:bCs/>
              <w:sz w:val="16"/>
              <w:szCs w:val="24"/>
            </w:rPr>
          </w:pPr>
          <w:r>
            <w:rPr>
              <w:rFonts w:ascii="Arial" w:eastAsia="Times New Roman" w:hAnsi="Arial" w:cs="Times New Roman"/>
              <w:b/>
              <w:bCs/>
              <w:noProof/>
              <w:sz w:val="28"/>
              <w:szCs w:val="24"/>
            </w:rPr>
            <w:drawing>
              <wp:anchor distT="0" distB="0" distL="114300" distR="114300" simplePos="0" relativeHeight="251659264" behindDoc="0" locked="0" layoutInCell="1" allowOverlap="1" wp14:anchorId="60F95B22" wp14:editId="592A07C8">
                <wp:simplePos x="0" y="0"/>
                <wp:positionH relativeFrom="column">
                  <wp:posOffset>474980</wp:posOffset>
                </wp:positionH>
                <wp:positionV relativeFrom="paragraph">
                  <wp:posOffset>295910</wp:posOffset>
                </wp:positionV>
                <wp:extent cx="881380" cy="579120"/>
                <wp:effectExtent l="19050" t="19050" r="13970" b="1143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79120"/>
                        </a:xfrm>
                        <a:prstGeom prst="rect">
                          <a:avLst/>
                        </a:prstGeom>
                        <a:noFill/>
                        <a:ln w="9525">
                          <a:solidFill>
                            <a:srgbClr val="000000"/>
                          </a:solidFill>
                          <a:miter lim="800000"/>
                          <a:headEnd/>
                          <a:tailEnd/>
                        </a:ln>
                      </pic:spPr>
                    </pic:pic>
                  </a:graphicData>
                </a:graphic>
              </wp:anchor>
            </w:drawing>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Calibri" w:eastAsia="Times New Roman" w:hAnsi="Calibri" w:cs="Calibri"/>
              <w:b/>
              <w:bCs/>
              <w:sz w:val="16"/>
              <w:szCs w:val="24"/>
            </w:rPr>
            <w:t>REPUBLIQUE ALGERIENNE DEMOCRATIQUE ET POPULAIRE</w:t>
          </w:r>
        </w:p>
        <w:p w:rsidR="00FF65E2" w:rsidRPr="005E5082" w:rsidRDefault="00FF65E2" w:rsidP="00937861">
          <w:pPr>
            <w:spacing w:after="0"/>
            <w:jc w:val="center"/>
            <w:rPr>
              <w:rFonts w:ascii="Myriad Pro" w:eastAsia="Times New Roman" w:hAnsi="Myriad Pro" w:cs="Times New Roman"/>
              <w:bCs/>
              <w:i/>
              <w:iCs/>
              <w:color w:val="333399"/>
              <w:spacing w:val="4"/>
              <w:sz w:val="24"/>
              <w:szCs w:val="24"/>
            </w:rPr>
          </w:pPr>
          <w:r w:rsidRPr="005E5082">
            <w:rPr>
              <w:rFonts w:ascii="Calibri" w:eastAsia="Times New Roman" w:hAnsi="Calibri" w:cs="Calibri"/>
              <w:sz w:val="16"/>
              <w:szCs w:val="24"/>
            </w:rPr>
            <w:t>MINISTERE DE LA JUSTICE</w:t>
          </w:r>
        </w:p>
      </w:tc>
      <w:tc>
        <w:tcPr>
          <w:tcW w:w="4111" w:type="dxa"/>
          <w:shd w:val="clear" w:color="auto" w:fill="auto"/>
        </w:tcPr>
        <w:p w:rsidR="00FF65E2" w:rsidRPr="005E5082" w:rsidRDefault="00FF65E2" w:rsidP="00937861">
          <w:pPr>
            <w:tabs>
              <w:tab w:val="center" w:pos="4536"/>
              <w:tab w:val="right" w:pos="9072"/>
            </w:tabs>
            <w:spacing w:after="0" w:line="240" w:lineRule="auto"/>
            <w:rPr>
              <w:rFonts w:ascii="Arial" w:eastAsia="Times New Roman" w:hAnsi="Arial" w:cs="Times New Roman"/>
              <w:sz w:val="20"/>
              <w:szCs w:val="24"/>
            </w:rPr>
          </w:pPr>
        </w:p>
        <w:p w:rsidR="00FF65E2" w:rsidRPr="005E5082" w:rsidRDefault="00FF65E2" w:rsidP="00937861">
          <w:pPr>
            <w:tabs>
              <w:tab w:val="center" w:pos="4536"/>
              <w:tab w:val="right" w:pos="9072"/>
            </w:tabs>
            <w:spacing w:after="0" w:line="240" w:lineRule="auto"/>
            <w:rPr>
              <w:rFonts w:ascii="Arial" w:eastAsia="Times New Roman" w:hAnsi="Arial" w:cs="Times New Roman"/>
              <w:sz w:val="20"/>
              <w:szCs w:val="24"/>
            </w:rPr>
          </w:pPr>
        </w:p>
        <w:p w:rsidR="00FF65E2" w:rsidRPr="005E5082" w:rsidRDefault="00FF65E2" w:rsidP="00937861">
          <w:pPr>
            <w:tabs>
              <w:tab w:val="center" w:pos="4536"/>
              <w:tab w:val="right" w:pos="9072"/>
            </w:tabs>
            <w:spacing w:after="0" w:line="240" w:lineRule="auto"/>
            <w:jc w:val="center"/>
            <w:rPr>
              <w:rFonts w:ascii="Calibri" w:eastAsia="Times New Roman" w:hAnsi="Calibri" w:cs="Calibri"/>
              <w:b/>
              <w:sz w:val="20"/>
              <w:szCs w:val="24"/>
            </w:rPr>
          </w:pPr>
        </w:p>
        <w:p w:rsidR="00FF65E2" w:rsidRPr="005E5082" w:rsidRDefault="00FF65E2" w:rsidP="00937861">
          <w:pPr>
            <w:tabs>
              <w:tab w:val="center" w:pos="4536"/>
              <w:tab w:val="right" w:pos="9072"/>
            </w:tabs>
            <w:spacing w:after="0" w:line="240" w:lineRule="auto"/>
            <w:jc w:val="center"/>
            <w:rPr>
              <w:rFonts w:ascii="Calibri" w:eastAsia="Times New Roman" w:hAnsi="Calibri" w:cs="Calibri"/>
              <w:b/>
              <w:sz w:val="20"/>
              <w:szCs w:val="24"/>
            </w:rPr>
          </w:pPr>
        </w:p>
        <w:p w:rsidR="00FF65E2" w:rsidRPr="005E5082" w:rsidRDefault="00FF65E2" w:rsidP="00EE676E">
          <w:pPr>
            <w:tabs>
              <w:tab w:val="center" w:pos="4536"/>
              <w:tab w:val="right" w:pos="9072"/>
            </w:tabs>
            <w:spacing w:after="0" w:line="240" w:lineRule="auto"/>
            <w:jc w:val="center"/>
            <w:rPr>
              <w:rFonts w:ascii="Times New Roman" w:eastAsia="Times New Roman" w:hAnsi="Times New Roman" w:cs="Times New Roman"/>
              <w:b/>
              <w:noProof/>
              <w:szCs w:val="20"/>
            </w:rPr>
          </w:pPr>
          <w:r w:rsidRPr="00EE676E">
            <w:rPr>
              <w:rFonts w:ascii="Times New Roman" w:eastAsia="Times New Roman" w:hAnsi="Times New Roman" w:cs="Times New Roman"/>
              <w:b/>
              <w:noProof/>
              <w:szCs w:val="20"/>
            </w:rPr>
            <w:t>Projet « Appui à la réinsertion sociale des détenus 2014-2015 »</w:t>
          </w:r>
        </w:p>
      </w:tc>
      <w:tc>
        <w:tcPr>
          <w:tcW w:w="3544" w:type="dxa"/>
          <w:shd w:val="clear" w:color="auto" w:fill="auto"/>
        </w:tcPr>
        <w:p w:rsidR="00FF65E2" w:rsidRPr="005E5082" w:rsidRDefault="00FF65E2" w:rsidP="00937861">
          <w:pPr>
            <w:spacing w:after="0"/>
            <w:jc w:val="center"/>
            <w:rPr>
              <w:rFonts w:ascii="Calibri" w:eastAsia="Times New Roman" w:hAnsi="Calibri" w:cs="Calibri"/>
              <w:b/>
              <w:bCs/>
              <w:i/>
              <w:iCs/>
              <w:noProof/>
              <w:color w:val="333399"/>
              <w:spacing w:val="4"/>
              <w:sz w:val="24"/>
              <w:szCs w:val="20"/>
            </w:rPr>
          </w:pPr>
          <w:r>
            <w:rPr>
              <w:rFonts w:ascii="Calibri" w:eastAsia="Times New Roman" w:hAnsi="Calibri" w:cs="Calibri"/>
              <w:b/>
              <w:bCs/>
              <w:i/>
              <w:iCs/>
              <w:noProof/>
              <w:color w:val="333399"/>
              <w:spacing w:val="4"/>
              <w:sz w:val="24"/>
              <w:szCs w:val="20"/>
            </w:rPr>
            <w:drawing>
              <wp:inline distT="0" distB="0" distL="0" distR="0" wp14:anchorId="4E89F595" wp14:editId="1D9F45F9">
                <wp:extent cx="685800" cy="1590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590675"/>
                        </a:xfrm>
                        <a:prstGeom prst="rect">
                          <a:avLst/>
                        </a:prstGeom>
                        <a:noFill/>
                      </pic:spPr>
                    </pic:pic>
                  </a:graphicData>
                </a:graphic>
              </wp:inline>
            </w:drawing>
          </w:r>
        </w:p>
      </w:tc>
    </w:tr>
  </w:tbl>
  <w:p w:rsidR="00FF65E2" w:rsidRDefault="00FF65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4E"/>
    <w:multiLevelType w:val="hybridMultilevel"/>
    <w:tmpl w:val="BA9EC0DA"/>
    <w:lvl w:ilvl="0" w:tplc="1EA86186">
      <w:start w:val="1"/>
      <w:numFmt w:val="decimal"/>
      <w:lvlText w:val="%1-"/>
      <w:lvlJc w:val="left"/>
      <w:pPr>
        <w:ind w:left="586" w:hanging="360"/>
      </w:pPr>
      <w:rPr>
        <w:rFonts w:hint="default"/>
        <w:b/>
        <w:bCs/>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1">
    <w:nsid w:val="117739E2"/>
    <w:multiLevelType w:val="hybridMultilevel"/>
    <w:tmpl w:val="0A220FCE"/>
    <w:lvl w:ilvl="0" w:tplc="1B2A8970">
      <w:start w:val="1"/>
      <w:numFmt w:val="decimal"/>
      <w:lvlText w:val="%1-"/>
      <w:lvlJc w:val="left"/>
      <w:pPr>
        <w:ind w:left="869" w:hanging="360"/>
      </w:pPr>
      <w:rPr>
        <w:rFonts w:cs="Simplified Arabic"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2">
    <w:nsid w:val="11A05AEB"/>
    <w:multiLevelType w:val="hybridMultilevel"/>
    <w:tmpl w:val="1FC6643A"/>
    <w:lvl w:ilvl="0" w:tplc="681C5B1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5D5D8C"/>
    <w:multiLevelType w:val="hybridMultilevel"/>
    <w:tmpl w:val="190E7E0C"/>
    <w:lvl w:ilvl="0" w:tplc="718C8B6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71704BC"/>
    <w:multiLevelType w:val="hybridMultilevel"/>
    <w:tmpl w:val="F7E2653C"/>
    <w:lvl w:ilvl="0" w:tplc="F18AE8A0">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54F7360"/>
    <w:multiLevelType w:val="hybridMultilevel"/>
    <w:tmpl w:val="918C0E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FA5C81"/>
    <w:multiLevelType w:val="hybridMultilevel"/>
    <w:tmpl w:val="2A988564"/>
    <w:lvl w:ilvl="0" w:tplc="F18AE8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2A0C4D"/>
    <w:multiLevelType w:val="hybridMultilevel"/>
    <w:tmpl w:val="F21A5618"/>
    <w:lvl w:ilvl="0" w:tplc="FDA2F0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7C40D97"/>
    <w:multiLevelType w:val="hybridMultilevel"/>
    <w:tmpl w:val="73DEAE12"/>
    <w:lvl w:ilvl="0" w:tplc="531CEFBC">
      <w:start w:val="1"/>
      <w:numFmt w:val="bullet"/>
      <w:lvlText w:val="-"/>
      <w:lvlJc w:val="left"/>
      <w:pPr>
        <w:ind w:left="927"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480A6D53"/>
    <w:multiLevelType w:val="hybridMultilevel"/>
    <w:tmpl w:val="69B48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BD4A1B"/>
    <w:multiLevelType w:val="hybridMultilevel"/>
    <w:tmpl w:val="3F806A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F8131D"/>
    <w:multiLevelType w:val="hybridMultilevel"/>
    <w:tmpl w:val="ECF2B12A"/>
    <w:lvl w:ilvl="0" w:tplc="A210B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C92684"/>
    <w:multiLevelType w:val="hybridMultilevel"/>
    <w:tmpl w:val="9F1C8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4B619C"/>
    <w:multiLevelType w:val="hybridMultilevel"/>
    <w:tmpl w:val="024EBAE0"/>
    <w:lvl w:ilvl="0" w:tplc="CBA29A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200988"/>
    <w:multiLevelType w:val="hybridMultilevel"/>
    <w:tmpl w:val="2048AA4A"/>
    <w:lvl w:ilvl="0" w:tplc="F624741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3F39B9"/>
    <w:multiLevelType w:val="hybridMultilevel"/>
    <w:tmpl w:val="2166C924"/>
    <w:lvl w:ilvl="0" w:tplc="079667FE">
      <w:start w:val="1"/>
      <w:numFmt w:val="decimal"/>
      <w:lvlText w:val="%1-"/>
      <w:lvlJc w:val="left"/>
      <w:pPr>
        <w:ind w:left="927" w:hanging="360"/>
      </w:pPr>
      <w:rPr>
        <w:rFonts w:hint="default"/>
        <w:b/>
        <w:lang w:bidi="ar-DZ"/>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63712FB8"/>
    <w:multiLevelType w:val="hybridMultilevel"/>
    <w:tmpl w:val="EE967EE0"/>
    <w:lvl w:ilvl="0" w:tplc="F8BCFD0E">
      <w:start w:val="1"/>
      <w:numFmt w:val="upperRoman"/>
      <w:lvlText w:val="%1."/>
      <w:lvlJc w:val="righ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6F634F9"/>
    <w:multiLevelType w:val="multilevel"/>
    <w:tmpl w:val="FA7851D2"/>
    <w:lvl w:ilvl="0">
      <w:start w:val="3"/>
      <w:numFmt w:val="decimal"/>
      <w:lvlText w:val="%1"/>
      <w:lvlJc w:val="left"/>
      <w:pPr>
        <w:ind w:left="840" w:hanging="840"/>
      </w:pPr>
      <w:rPr>
        <w:rFonts w:hint="default"/>
        <w:u w:val="none"/>
      </w:rPr>
    </w:lvl>
    <w:lvl w:ilvl="1">
      <w:start w:val="1"/>
      <w:numFmt w:val="decimal"/>
      <w:lvlText w:val="%1-%2"/>
      <w:lvlJc w:val="left"/>
      <w:pPr>
        <w:ind w:left="840" w:hanging="840"/>
      </w:pPr>
      <w:rPr>
        <w:rFonts w:hint="default"/>
        <w:u w:val="none"/>
      </w:rPr>
    </w:lvl>
    <w:lvl w:ilvl="2">
      <w:start w:val="3"/>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18">
    <w:nsid w:val="6E6E2F38"/>
    <w:multiLevelType w:val="hybridMultilevel"/>
    <w:tmpl w:val="5C825C22"/>
    <w:lvl w:ilvl="0" w:tplc="FF98328C">
      <w:start w:val="1"/>
      <w:numFmt w:val="bullet"/>
      <w:lvlText w:val="-"/>
      <w:lvlJc w:val="left"/>
      <w:pPr>
        <w:tabs>
          <w:tab w:val="num" w:pos="644"/>
        </w:tabs>
        <w:ind w:left="644" w:hanging="360"/>
      </w:pPr>
      <w:rPr>
        <w:rFonts w:ascii="Times New Roman" w:hAnsi="Times New Roman" w:hint="default"/>
      </w:rPr>
    </w:lvl>
    <w:lvl w:ilvl="1" w:tplc="82742A16" w:tentative="1">
      <w:start w:val="1"/>
      <w:numFmt w:val="bullet"/>
      <w:lvlText w:val="-"/>
      <w:lvlJc w:val="left"/>
      <w:pPr>
        <w:tabs>
          <w:tab w:val="num" w:pos="1364"/>
        </w:tabs>
        <w:ind w:left="1364" w:hanging="360"/>
      </w:pPr>
      <w:rPr>
        <w:rFonts w:ascii="Times New Roman" w:hAnsi="Times New Roman" w:hint="default"/>
      </w:rPr>
    </w:lvl>
    <w:lvl w:ilvl="2" w:tplc="FC1ED1B2" w:tentative="1">
      <w:start w:val="1"/>
      <w:numFmt w:val="bullet"/>
      <w:lvlText w:val="-"/>
      <w:lvlJc w:val="left"/>
      <w:pPr>
        <w:tabs>
          <w:tab w:val="num" w:pos="2084"/>
        </w:tabs>
        <w:ind w:left="2084" w:hanging="360"/>
      </w:pPr>
      <w:rPr>
        <w:rFonts w:ascii="Times New Roman" w:hAnsi="Times New Roman" w:hint="default"/>
      </w:rPr>
    </w:lvl>
    <w:lvl w:ilvl="3" w:tplc="1C2282F0" w:tentative="1">
      <w:start w:val="1"/>
      <w:numFmt w:val="bullet"/>
      <w:lvlText w:val="-"/>
      <w:lvlJc w:val="left"/>
      <w:pPr>
        <w:tabs>
          <w:tab w:val="num" w:pos="2804"/>
        </w:tabs>
        <w:ind w:left="2804" w:hanging="360"/>
      </w:pPr>
      <w:rPr>
        <w:rFonts w:ascii="Times New Roman" w:hAnsi="Times New Roman" w:hint="default"/>
      </w:rPr>
    </w:lvl>
    <w:lvl w:ilvl="4" w:tplc="CC600438" w:tentative="1">
      <w:start w:val="1"/>
      <w:numFmt w:val="bullet"/>
      <w:lvlText w:val="-"/>
      <w:lvlJc w:val="left"/>
      <w:pPr>
        <w:tabs>
          <w:tab w:val="num" w:pos="3524"/>
        </w:tabs>
        <w:ind w:left="3524" w:hanging="360"/>
      </w:pPr>
      <w:rPr>
        <w:rFonts w:ascii="Times New Roman" w:hAnsi="Times New Roman" w:hint="default"/>
      </w:rPr>
    </w:lvl>
    <w:lvl w:ilvl="5" w:tplc="2F30C5C6" w:tentative="1">
      <w:start w:val="1"/>
      <w:numFmt w:val="bullet"/>
      <w:lvlText w:val="-"/>
      <w:lvlJc w:val="left"/>
      <w:pPr>
        <w:tabs>
          <w:tab w:val="num" w:pos="4244"/>
        </w:tabs>
        <w:ind w:left="4244" w:hanging="360"/>
      </w:pPr>
      <w:rPr>
        <w:rFonts w:ascii="Times New Roman" w:hAnsi="Times New Roman" w:hint="default"/>
      </w:rPr>
    </w:lvl>
    <w:lvl w:ilvl="6" w:tplc="D4C2D63A" w:tentative="1">
      <w:start w:val="1"/>
      <w:numFmt w:val="bullet"/>
      <w:lvlText w:val="-"/>
      <w:lvlJc w:val="left"/>
      <w:pPr>
        <w:tabs>
          <w:tab w:val="num" w:pos="4964"/>
        </w:tabs>
        <w:ind w:left="4964" w:hanging="360"/>
      </w:pPr>
      <w:rPr>
        <w:rFonts w:ascii="Times New Roman" w:hAnsi="Times New Roman" w:hint="default"/>
      </w:rPr>
    </w:lvl>
    <w:lvl w:ilvl="7" w:tplc="11CC10A8" w:tentative="1">
      <w:start w:val="1"/>
      <w:numFmt w:val="bullet"/>
      <w:lvlText w:val="-"/>
      <w:lvlJc w:val="left"/>
      <w:pPr>
        <w:tabs>
          <w:tab w:val="num" w:pos="5684"/>
        </w:tabs>
        <w:ind w:left="5684" w:hanging="360"/>
      </w:pPr>
      <w:rPr>
        <w:rFonts w:ascii="Times New Roman" w:hAnsi="Times New Roman" w:hint="default"/>
      </w:rPr>
    </w:lvl>
    <w:lvl w:ilvl="8" w:tplc="76CE2642" w:tentative="1">
      <w:start w:val="1"/>
      <w:numFmt w:val="bullet"/>
      <w:lvlText w:val="-"/>
      <w:lvlJc w:val="left"/>
      <w:pPr>
        <w:tabs>
          <w:tab w:val="num" w:pos="6404"/>
        </w:tabs>
        <w:ind w:left="6404" w:hanging="360"/>
      </w:pPr>
      <w:rPr>
        <w:rFonts w:ascii="Times New Roman" w:hAnsi="Times New Roman" w:hint="default"/>
      </w:rPr>
    </w:lvl>
  </w:abstractNum>
  <w:abstractNum w:abstractNumId="19">
    <w:nsid w:val="73B4008E"/>
    <w:multiLevelType w:val="hybridMultilevel"/>
    <w:tmpl w:val="DE006892"/>
    <w:lvl w:ilvl="0" w:tplc="11289364">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8445E0"/>
    <w:multiLevelType w:val="hybridMultilevel"/>
    <w:tmpl w:val="B19A153E"/>
    <w:lvl w:ilvl="0" w:tplc="9780A9E8">
      <w:start w:val="1"/>
      <w:numFmt w:val="upperLetter"/>
      <w:pStyle w:val="Titre1"/>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1035DE"/>
    <w:multiLevelType w:val="hybridMultilevel"/>
    <w:tmpl w:val="6CA0BFD2"/>
    <w:lvl w:ilvl="0" w:tplc="F18AE8A0">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5E522B9"/>
    <w:multiLevelType w:val="hybridMultilevel"/>
    <w:tmpl w:val="94FE698E"/>
    <w:lvl w:ilvl="0" w:tplc="1D3CF124">
      <w:start w:val="1"/>
      <w:numFmt w:val="bullet"/>
      <w:lvlText w:val=""/>
      <w:lvlJc w:val="left"/>
      <w:pPr>
        <w:ind w:left="1752" w:hanging="360"/>
      </w:pPr>
      <w:rPr>
        <w:rFonts w:ascii="Wingdings" w:hAnsi="Wingdings" w:hint="default"/>
        <w:color w:val="auto"/>
      </w:rPr>
    </w:lvl>
    <w:lvl w:ilvl="1" w:tplc="040C0003" w:tentative="1">
      <w:start w:val="1"/>
      <w:numFmt w:val="bullet"/>
      <w:lvlText w:val="o"/>
      <w:lvlJc w:val="left"/>
      <w:pPr>
        <w:ind w:left="2112" w:hanging="360"/>
      </w:pPr>
      <w:rPr>
        <w:rFonts w:ascii="Courier New" w:hAnsi="Courier New" w:cs="Courier New" w:hint="default"/>
      </w:rPr>
    </w:lvl>
    <w:lvl w:ilvl="2" w:tplc="040C0005" w:tentative="1">
      <w:start w:val="1"/>
      <w:numFmt w:val="bullet"/>
      <w:lvlText w:val=""/>
      <w:lvlJc w:val="left"/>
      <w:pPr>
        <w:ind w:left="2832" w:hanging="360"/>
      </w:pPr>
      <w:rPr>
        <w:rFonts w:ascii="Wingdings" w:hAnsi="Wingdings" w:hint="default"/>
      </w:rPr>
    </w:lvl>
    <w:lvl w:ilvl="3" w:tplc="040C0001" w:tentative="1">
      <w:start w:val="1"/>
      <w:numFmt w:val="bullet"/>
      <w:lvlText w:val=""/>
      <w:lvlJc w:val="left"/>
      <w:pPr>
        <w:ind w:left="3552" w:hanging="360"/>
      </w:pPr>
      <w:rPr>
        <w:rFonts w:ascii="Symbol" w:hAnsi="Symbol" w:hint="default"/>
      </w:rPr>
    </w:lvl>
    <w:lvl w:ilvl="4" w:tplc="040C0003" w:tentative="1">
      <w:start w:val="1"/>
      <w:numFmt w:val="bullet"/>
      <w:lvlText w:val="o"/>
      <w:lvlJc w:val="left"/>
      <w:pPr>
        <w:ind w:left="4272" w:hanging="360"/>
      </w:pPr>
      <w:rPr>
        <w:rFonts w:ascii="Courier New" w:hAnsi="Courier New" w:cs="Courier New" w:hint="default"/>
      </w:rPr>
    </w:lvl>
    <w:lvl w:ilvl="5" w:tplc="040C0005" w:tentative="1">
      <w:start w:val="1"/>
      <w:numFmt w:val="bullet"/>
      <w:lvlText w:val=""/>
      <w:lvlJc w:val="left"/>
      <w:pPr>
        <w:ind w:left="4992" w:hanging="360"/>
      </w:pPr>
      <w:rPr>
        <w:rFonts w:ascii="Wingdings" w:hAnsi="Wingdings" w:hint="default"/>
      </w:rPr>
    </w:lvl>
    <w:lvl w:ilvl="6" w:tplc="040C0001" w:tentative="1">
      <w:start w:val="1"/>
      <w:numFmt w:val="bullet"/>
      <w:lvlText w:val=""/>
      <w:lvlJc w:val="left"/>
      <w:pPr>
        <w:ind w:left="5712" w:hanging="360"/>
      </w:pPr>
      <w:rPr>
        <w:rFonts w:ascii="Symbol" w:hAnsi="Symbol" w:hint="default"/>
      </w:rPr>
    </w:lvl>
    <w:lvl w:ilvl="7" w:tplc="040C0003" w:tentative="1">
      <w:start w:val="1"/>
      <w:numFmt w:val="bullet"/>
      <w:lvlText w:val="o"/>
      <w:lvlJc w:val="left"/>
      <w:pPr>
        <w:ind w:left="6432" w:hanging="360"/>
      </w:pPr>
      <w:rPr>
        <w:rFonts w:ascii="Courier New" w:hAnsi="Courier New" w:cs="Courier New" w:hint="default"/>
      </w:rPr>
    </w:lvl>
    <w:lvl w:ilvl="8" w:tplc="040C0005" w:tentative="1">
      <w:start w:val="1"/>
      <w:numFmt w:val="bullet"/>
      <w:lvlText w:val=""/>
      <w:lvlJc w:val="left"/>
      <w:pPr>
        <w:ind w:left="7152" w:hanging="360"/>
      </w:pPr>
      <w:rPr>
        <w:rFonts w:ascii="Wingdings" w:hAnsi="Wingdings" w:hint="default"/>
      </w:rPr>
    </w:lvl>
  </w:abstractNum>
  <w:abstractNum w:abstractNumId="23">
    <w:nsid w:val="76102005"/>
    <w:multiLevelType w:val="hybridMultilevel"/>
    <w:tmpl w:val="0D54C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DF62B0"/>
    <w:multiLevelType w:val="hybridMultilevel"/>
    <w:tmpl w:val="05BAFC6E"/>
    <w:lvl w:ilvl="0" w:tplc="2E3402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AB53986"/>
    <w:multiLevelType w:val="hybridMultilevel"/>
    <w:tmpl w:val="ACFCBEC2"/>
    <w:lvl w:ilvl="0" w:tplc="D2E2B274">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BF77358"/>
    <w:multiLevelType w:val="hybridMultilevel"/>
    <w:tmpl w:val="0F2081BA"/>
    <w:lvl w:ilvl="0" w:tplc="AE06A91C">
      <w:start w:val="1"/>
      <w:numFmt w:val="bullet"/>
      <w:lvlText w:val="-"/>
      <w:lvlJc w:val="left"/>
      <w:pPr>
        <w:ind w:left="1391" w:hanging="360"/>
      </w:pPr>
      <w:rPr>
        <w:rFonts w:ascii="Simplified Arabic" w:eastAsiaTheme="minorHAnsi" w:hAnsi="Simplified Arabic" w:cs="Simplified Arabic"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num w:numId="1">
    <w:abstractNumId w:val="2"/>
  </w:num>
  <w:num w:numId="2">
    <w:abstractNumId w:val="4"/>
  </w:num>
  <w:num w:numId="3">
    <w:abstractNumId w:val="5"/>
  </w:num>
  <w:num w:numId="4">
    <w:abstractNumId w:val="16"/>
  </w:num>
  <w:num w:numId="5">
    <w:abstractNumId w:val="6"/>
  </w:num>
  <w:num w:numId="6">
    <w:abstractNumId w:val="21"/>
  </w:num>
  <w:num w:numId="7">
    <w:abstractNumId w:val="10"/>
  </w:num>
  <w:num w:numId="8">
    <w:abstractNumId w:val="12"/>
  </w:num>
  <w:num w:numId="9">
    <w:abstractNumId w:val="23"/>
  </w:num>
  <w:num w:numId="10">
    <w:abstractNumId w:val="9"/>
  </w:num>
  <w:num w:numId="11">
    <w:abstractNumId w:val="14"/>
  </w:num>
  <w:num w:numId="12">
    <w:abstractNumId w:val="3"/>
  </w:num>
  <w:num w:numId="13">
    <w:abstractNumId w:val="20"/>
  </w:num>
  <w:num w:numId="14">
    <w:abstractNumId w:val="24"/>
  </w:num>
  <w:num w:numId="15">
    <w:abstractNumId w:val="7"/>
  </w:num>
  <w:num w:numId="16">
    <w:abstractNumId w:val="25"/>
  </w:num>
  <w:num w:numId="17">
    <w:abstractNumId w:val="22"/>
  </w:num>
  <w:num w:numId="18">
    <w:abstractNumId w:val="8"/>
  </w:num>
  <w:num w:numId="19">
    <w:abstractNumId w:val="15"/>
  </w:num>
  <w:num w:numId="20">
    <w:abstractNumId w:val="19"/>
  </w:num>
  <w:num w:numId="21">
    <w:abstractNumId w:val="13"/>
  </w:num>
  <w:num w:numId="22">
    <w:abstractNumId w:val="26"/>
  </w:num>
  <w:num w:numId="23">
    <w:abstractNumId w:val="17"/>
  </w:num>
  <w:num w:numId="24">
    <w:abstractNumId w:val="1"/>
  </w:num>
  <w:num w:numId="25">
    <w:abstractNumId w:val="18"/>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16"/>
    <w:rsid w:val="00033C7B"/>
    <w:rsid w:val="00034D8B"/>
    <w:rsid w:val="00052584"/>
    <w:rsid w:val="00057311"/>
    <w:rsid w:val="000601B9"/>
    <w:rsid w:val="00072331"/>
    <w:rsid w:val="00097346"/>
    <w:rsid w:val="000B4041"/>
    <w:rsid w:val="000C0590"/>
    <w:rsid w:val="000F7AF0"/>
    <w:rsid w:val="00107FD7"/>
    <w:rsid w:val="0011357E"/>
    <w:rsid w:val="001213C8"/>
    <w:rsid w:val="00121B98"/>
    <w:rsid w:val="00124F06"/>
    <w:rsid w:val="00130C69"/>
    <w:rsid w:val="00135BEC"/>
    <w:rsid w:val="0014251E"/>
    <w:rsid w:val="00143492"/>
    <w:rsid w:val="00167732"/>
    <w:rsid w:val="001A3FB2"/>
    <w:rsid w:val="001A6516"/>
    <w:rsid w:val="001C18C9"/>
    <w:rsid w:val="001C3F6A"/>
    <w:rsid w:val="001E38EF"/>
    <w:rsid w:val="001E61F0"/>
    <w:rsid w:val="001F35E4"/>
    <w:rsid w:val="00204691"/>
    <w:rsid w:val="0021042C"/>
    <w:rsid w:val="00221323"/>
    <w:rsid w:val="00224765"/>
    <w:rsid w:val="002367B2"/>
    <w:rsid w:val="002378F3"/>
    <w:rsid w:val="00266B5C"/>
    <w:rsid w:val="00291D91"/>
    <w:rsid w:val="0029295C"/>
    <w:rsid w:val="00292B81"/>
    <w:rsid w:val="002A0B09"/>
    <w:rsid w:val="002C6A03"/>
    <w:rsid w:val="002E0387"/>
    <w:rsid w:val="00301186"/>
    <w:rsid w:val="00304349"/>
    <w:rsid w:val="00311151"/>
    <w:rsid w:val="003200E1"/>
    <w:rsid w:val="003221B0"/>
    <w:rsid w:val="00327BBF"/>
    <w:rsid w:val="00332A07"/>
    <w:rsid w:val="003432FD"/>
    <w:rsid w:val="00351430"/>
    <w:rsid w:val="00362164"/>
    <w:rsid w:val="0036760D"/>
    <w:rsid w:val="0037027A"/>
    <w:rsid w:val="00377BA0"/>
    <w:rsid w:val="00380E88"/>
    <w:rsid w:val="003A11DB"/>
    <w:rsid w:val="003A51A2"/>
    <w:rsid w:val="003A68A4"/>
    <w:rsid w:val="003A6A06"/>
    <w:rsid w:val="003B7510"/>
    <w:rsid w:val="003C6B10"/>
    <w:rsid w:val="003E5AD7"/>
    <w:rsid w:val="003E6C0A"/>
    <w:rsid w:val="0040152E"/>
    <w:rsid w:val="00412362"/>
    <w:rsid w:val="00431164"/>
    <w:rsid w:val="00450C56"/>
    <w:rsid w:val="00456D60"/>
    <w:rsid w:val="004607A4"/>
    <w:rsid w:val="00463733"/>
    <w:rsid w:val="004660E2"/>
    <w:rsid w:val="004864CE"/>
    <w:rsid w:val="0048652A"/>
    <w:rsid w:val="0049115D"/>
    <w:rsid w:val="00494867"/>
    <w:rsid w:val="004A01A5"/>
    <w:rsid w:val="004A6DF0"/>
    <w:rsid w:val="004B6C1B"/>
    <w:rsid w:val="004C7B8D"/>
    <w:rsid w:val="004E34D1"/>
    <w:rsid w:val="004E6070"/>
    <w:rsid w:val="004F2ABE"/>
    <w:rsid w:val="00500EF8"/>
    <w:rsid w:val="00511AC1"/>
    <w:rsid w:val="005262C0"/>
    <w:rsid w:val="00530662"/>
    <w:rsid w:val="00542B85"/>
    <w:rsid w:val="00546F10"/>
    <w:rsid w:val="00552091"/>
    <w:rsid w:val="0055274D"/>
    <w:rsid w:val="005565A7"/>
    <w:rsid w:val="00560094"/>
    <w:rsid w:val="005849F5"/>
    <w:rsid w:val="005856F8"/>
    <w:rsid w:val="00590F71"/>
    <w:rsid w:val="005A13B8"/>
    <w:rsid w:val="005A50AB"/>
    <w:rsid w:val="005A539C"/>
    <w:rsid w:val="005A5E71"/>
    <w:rsid w:val="005B5DA5"/>
    <w:rsid w:val="005C02D3"/>
    <w:rsid w:val="005C2020"/>
    <w:rsid w:val="005C3E6F"/>
    <w:rsid w:val="005C7697"/>
    <w:rsid w:val="005D6CE2"/>
    <w:rsid w:val="005D7858"/>
    <w:rsid w:val="005E4AED"/>
    <w:rsid w:val="005F34BA"/>
    <w:rsid w:val="005F53B5"/>
    <w:rsid w:val="006228DD"/>
    <w:rsid w:val="00626B7D"/>
    <w:rsid w:val="00632AC1"/>
    <w:rsid w:val="006402F7"/>
    <w:rsid w:val="00667E1E"/>
    <w:rsid w:val="00671B22"/>
    <w:rsid w:val="006802B6"/>
    <w:rsid w:val="00686636"/>
    <w:rsid w:val="00690167"/>
    <w:rsid w:val="00690633"/>
    <w:rsid w:val="006A0BC5"/>
    <w:rsid w:val="006A3DBC"/>
    <w:rsid w:val="006B277E"/>
    <w:rsid w:val="006D3CDD"/>
    <w:rsid w:val="006F6143"/>
    <w:rsid w:val="006F6AFD"/>
    <w:rsid w:val="0070069B"/>
    <w:rsid w:val="00706333"/>
    <w:rsid w:val="00715E63"/>
    <w:rsid w:val="00737CE4"/>
    <w:rsid w:val="00737EB8"/>
    <w:rsid w:val="00747C9C"/>
    <w:rsid w:val="007558BD"/>
    <w:rsid w:val="00771142"/>
    <w:rsid w:val="0077172B"/>
    <w:rsid w:val="00773829"/>
    <w:rsid w:val="007801D6"/>
    <w:rsid w:val="007830C4"/>
    <w:rsid w:val="00785094"/>
    <w:rsid w:val="00790EF2"/>
    <w:rsid w:val="007B402E"/>
    <w:rsid w:val="007B5526"/>
    <w:rsid w:val="008034C1"/>
    <w:rsid w:val="0080706C"/>
    <w:rsid w:val="008442E7"/>
    <w:rsid w:val="00846E45"/>
    <w:rsid w:val="00847804"/>
    <w:rsid w:val="00851098"/>
    <w:rsid w:val="00860306"/>
    <w:rsid w:val="00874950"/>
    <w:rsid w:val="0088086E"/>
    <w:rsid w:val="00885ABD"/>
    <w:rsid w:val="0089314E"/>
    <w:rsid w:val="00897ADF"/>
    <w:rsid w:val="008A5153"/>
    <w:rsid w:val="008B02C0"/>
    <w:rsid w:val="008B4A57"/>
    <w:rsid w:val="008E368C"/>
    <w:rsid w:val="009070E1"/>
    <w:rsid w:val="00916AF7"/>
    <w:rsid w:val="00926B45"/>
    <w:rsid w:val="00934B8E"/>
    <w:rsid w:val="00934E78"/>
    <w:rsid w:val="00937591"/>
    <w:rsid w:val="00937861"/>
    <w:rsid w:val="00942638"/>
    <w:rsid w:val="00945B88"/>
    <w:rsid w:val="00950AFB"/>
    <w:rsid w:val="00957966"/>
    <w:rsid w:val="00957D3F"/>
    <w:rsid w:val="0097502D"/>
    <w:rsid w:val="009876F5"/>
    <w:rsid w:val="00995941"/>
    <w:rsid w:val="009962E7"/>
    <w:rsid w:val="009B5F30"/>
    <w:rsid w:val="009C7CF7"/>
    <w:rsid w:val="009D062D"/>
    <w:rsid w:val="009D0841"/>
    <w:rsid w:val="009D2B64"/>
    <w:rsid w:val="009D46FA"/>
    <w:rsid w:val="009E05C3"/>
    <w:rsid w:val="009F1011"/>
    <w:rsid w:val="009F1F5C"/>
    <w:rsid w:val="00A0033B"/>
    <w:rsid w:val="00A11375"/>
    <w:rsid w:val="00A12208"/>
    <w:rsid w:val="00A263E3"/>
    <w:rsid w:val="00A27FBA"/>
    <w:rsid w:val="00A35D50"/>
    <w:rsid w:val="00A4353F"/>
    <w:rsid w:val="00A627B3"/>
    <w:rsid w:val="00A67594"/>
    <w:rsid w:val="00A7581E"/>
    <w:rsid w:val="00AA6BA1"/>
    <w:rsid w:val="00AB1B90"/>
    <w:rsid w:val="00AB3288"/>
    <w:rsid w:val="00AC5AC0"/>
    <w:rsid w:val="00AD1D29"/>
    <w:rsid w:val="00AE33DF"/>
    <w:rsid w:val="00AF5230"/>
    <w:rsid w:val="00B1505A"/>
    <w:rsid w:val="00B16FB3"/>
    <w:rsid w:val="00B25B43"/>
    <w:rsid w:val="00B26322"/>
    <w:rsid w:val="00B31617"/>
    <w:rsid w:val="00B33E05"/>
    <w:rsid w:val="00B47534"/>
    <w:rsid w:val="00B51369"/>
    <w:rsid w:val="00B56C39"/>
    <w:rsid w:val="00B6334B"/>
    <w:rsid w:val="00B67030"/>
    <w:rsid w:val="00B706E3"/>
    <w:rsid w:val="00B850DC"/>
    <w:rsid w:val="00B87D66"/>
    <w:rsid w:val="00BB3CF3"/>
    <w:rsid w:val="00BB5445"/>
    <w:rsid w:val="00BB5768"/>
    <w:rsid w:val="00BC6473"/>
    <w:rsid w:val="00BC7541"/>
    <w:rsid w:val="00BD4EB1"/>
    <w:rsid w:val="00BE6729"/>
    <w:rsid w:val="00BF454E"/>
    <w:rsid w:val="00C26D02"/>
    <w:rsid w:val="00C30372"/>
    <w:rsid w:val="00C45BF5"/>
    <w:rsid w:val="00C45CAD"/>
    <w:rsid w:val="00C51A56"/>
    <w:rsid w:val="00C718FB"/>
    <w:rsid w:val="00C71C93"/>
    <w:rsid w:val="00C72BFF"/>
    <w:rsid w:val="00C75E39"/>
    <w:rsid w:val="00C809F2"/>
    <w:rsid w:val="00C84780"/>
    <w:rsid w:val="00CA44A0"/>
    <w:rsid w:val="00CA688A"/>
    <w:rsid w:val="00CB0EFB"/>
    <w:rsid w:val="00CC2F43"/>
    <w:rsid w:val="00CC2FD3"/>
    <w:rsid w:val="00CC6EA4"/>
    <w:rsid w:val="00CD4036"/>
    <w:rsid w:val="00CE24C7"/>
    <w:rsid w:val="00CE2A67"/>
    <w:rsid w:val="00CE51D1"/>
    <w:rsid w:val="00D14D4E"/>
    <w:rsid w:val="00D15F17"/>
    <w:rsid w:val="00D23482"/>
    <w:rsid w:val="00D36411"/>
    <w:rsid w:val="00D3781D"/>
    <w:rsid w:val="00D40B69"/>
    <w:rsid w:val="00D5230A"/>
    <w:rsid w:val="00D632C1"/>
    <w:rsid w:val="00D717C3"/>
    <w:rsid w:val="00D7454F"/>
    <w:rsid w:val="00D94DA6"/>
    <w:rsid w:val="00DA0BC3"/>
    <w:rsid w:val="00DB0B75"/>
    <w:rsid w:val="00DB3D6B"/>
    <w:rsid w:val="00DC3207"/>
    <w:rsid w:val="00DD21A0"/>
    <w:rsid w:val="00DE0E6C"/>
    <w:rsid w:val="00DE63F9"/>
    <w:rsid w:val="00DF1B3E"/>
    <w:rsid w:val="00DF2C1E"/>
    <w:rsid w:val="00DF5092"/>
    <w:rsid w:val="00E16B83"/>
    <w:rsid w:val="00E264D4"/>
    <w:rsid w:val="00E3034F"/>
    <w:rsid w:val="00E30CA3"/>
    <w:rsid w:val="00E40AA1"/>
    <w:rsid w:val="00E7486D"/>
    <w:rsid w:val="00E87FC7"/>
    <w:rsid w:val="00EB5081"/>
    <w:rsid w:val="00EB6350"/>
    <w:rsid w:val="00EE1F96"/>
    <w:rsid w:val="00EE676E"/>
    <w:rsid w:val="00EF4595"/>
    <w:rsid w:val="00EF718A"/>
    <w:rsid w:val="00F06B2F"/>
    <w:rsid w:val="00F26380"/>
    <w:rsid w:val="00F41BB6"/>
    <w:rsid w:val="00F45C59"/>
    <w:rsid w:val="00F57714"/>
    <w:rsid w:val="00F615F7"/>
    <w:rsid w:val="00F6214D"/>
    <w:rsid w:val="00F77A88"/>
    <w:rsid w:val="00F86FB4"/>
    <w:rsid w:val="00F91317"/>
    <w:rsid w:val="00F961CB"/>
    <w:rsid w:val="00FC1CD3"/>
    <w:rsid w:val="00FC54CF"/>
    <w:rsid w:val="00FD2E57"/>
    <w:rsid w:val="00FE4710"/>
    <w:rsid w:val="00FF1E04"/>
    <w:rsid w:val="00FF65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05A39-DFF9-458F-88EE-851438C9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75E39"/>
    <w:pPr>
      <w:keepNext/>
      <w:keepLines/>
      <w:numPr>
        <w:numId w:val="13"/>
      </w:numPr>
      <w:spacing w:before="240" w:after="240" w:line="240" w:lineRule="auto"/>
      <w:ind w:left="36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306"/>
    <w:pPr>
      <w:tabs>
        <w:tab w:val="center" w:pos="4536"/>
        <w:tab w:val="right" w:pos="9072"/>
      </w:tabs>
      <w:spacing w:after="0" w:line="240" w:lineRule="auto"/>
    </w:pPr>
  </w:style>
  <w:style w:type="character" w:customStyle="1" w:styleId="En-tteCar">
    <w:name w:val="En-tête Car"/>
    <w:basedOn w:val="Policepardfaut"/>
    <w:link w:val="En-tte"/>
    <w:uiPriority w:val="99"/>
    <w:rsid w:val="00860306"/>
  </w:style>
  <w:style w:type="paragraph" w:styleId="Pieddepage">
    <w:name w:val="footer"/>
    <w:basedOn w:val="Normal"/>
    <w:link w:val="PieddepageCar"/>
    <w:uiPriority w:val="99"/>
    <w:unhideWhenUsed/>
    <w:rsid w:val="00860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306"/>
  </w:style>
  <w:style w:type="paragraph" w:styleId="Textedebulles">
    <w:name w:val="Balloon Text"/>
    <w:basedOn w:val="Normal"/>
    <w:link w:val="TextedebullesCar"/>
    <w:uiPriority w:val="99"/>
    <w:semiHidden/>
    <w:unhideWhenUsed/>
    <w:rsid w:val="008603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306"/>
    <w:rPr>
      <w:rFonts w:ascii="Tahoma" w:hAnsi="Tahoma" w:cs="Tahoma"/>
      <w:sz w:val="16"/>
      <w:szCs w:val="16"/>
    </w:rPr>
  </w:style>
  <w:style w:type="paragraph" w:styleId="Paragraphedeliste">
    <w:name w:val="List Paragraph"/>
    <w:basedOn w:val="Normal"/>
    <w:uiPriority w:val="34"/>
    <w:qFormat/>
    <w:rsid w:val="00CC2FD3"/>
    <w:pPr>
      <w:ind w:left="720"/>
      <w:contextualSpacing/>
    </w:pPr>
  </w:style>
  <w:style w:type="character" w:styleId="Lienhypertexte">
    <w:name w:val="Hyperlink"/>
    <w:basedOn w:val="Policepardfaut"/>
    <w:uiPriority w:val="99"/>
    <w:unhideWhenUsed/>
    <w:rsid w:val="00C45BF5"/>
    <w:rPr>
      <w:color w:val="0000FF" w:themeColor="hyperlink"/>
      <w:u w:val="single"/>
    </w:rPr>
  </w:style>
  <w:style w:type="character" w:customStyle="1" w:styleId="Titre1Car">
    <w:name w:val="Titre 1 Car"/>
    <w:basedOn w:val="Policepardfaut"/>
    <w:link w:val="Titre1"/>
    <w:uiPriority w:val="9"/>
    <w:rsid w:val="00C75E39"/>
    <w:rPr>
      <w:rFonts w:asciiTheme="majorHAnsi" w:eastAsiaTheme="majorEastAsia" w:hAnsiTheme="majorHAnsi" w:cstheme="majorBidi"/>
      <w:b/>
      <w:bCs/>
      <w:color w:val="365F91" w:themeColor="accent1" w:themeShade="BF"/>
      <w:sz w:val="28"/>
      <w:szCs w:val="28"/>
      <w:lang w:eastAsia="fr-FR"/>
    </w:rPr>
  </w:style>
  <w:style w:type="paragraph" w:customStyle="1" w:styleId="alinea">
    <w:name w:val="alinea"/>
    <w:basedOn w:val="Normal"/>
    <w:rsid w:val="00C51A56"/>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455">
      <w:bodyDiv w:val="1"/>
      <w:marLeft w:val="0"/>
      <w:marRight w:val="0"/>
      <w:marTop w:val="0"/>
      <w:marBottom w:val="0"/>
      <w:divBdr>
        <w:top w:val="none" w:sz="0" w:space="0" w:color="auto"/>
        <w:left w:val="none" w:sz="0" w:space="0" w:color="auto"/>
        <w:bottom w:val="none" w:sz="0" w:space="0" w:color="auto"/>
        <w:right w:val="none" w:sz="0" w:space="0" w:color="auto"/>
      </w:divBdr>
    </w:div>
    <w:div w:id="71243802">
      <w:bodyDiv w:val="1"/>
      <w:marLeft w:val="0"/>
      <w:marRight w:val="0"/>
      <w:marTop w:val="0"/>
      <w:marBottom w:val="0"/>
      <w:divBdr>
        <w:top w:val="none" w:sz="0" w:space="0" w:color="auto"/>
        <w:left w:val="none" w:sz="0" w:space="0" w:color="auto"/>
        <w:bottom w:val="none" w:sz="0" w:space="0" w:color="auto"/>
        <w:right w:val="none" w:sz="0" w:space="0" w:color="auto"/>
      </w:divBdr>
    </w:div>
    <w:div w:id="283737587">
      <w:bodyDiv w:val="1"/>
      <w:marLeft w:val="0"/>
      <w:marRight w:val="0"/>
      <w:marTop w:val="0"/>
      <w:marBottom w:val="0"/>
      <w:divBdr>
        <w:top w:val="none" w:sz="0" w:space="0" w:color="auto"/>
        <w:left w:val="none" w:sz="0" w:space="0" w:color="auto"/>
        <w:bottom w:val="none" w:sz="0" w:space="0" w:color="auto"/>
        <w:right w:val="none" w:sz="0" w:space="0" w:color="auto"/>
      </w:divBdr>
    </w:div>
    <w:div w:id="689994215">
      <w:bodyDiv w:val="1"/>
      <w:marLeft w:val="0"/>
      <w:marRight w:val="0"/>
      <w:marTop w:val="0"/>
      <w:marBottom w:val="0"/>
      <w:divBdr>
        <w:top w:val="none" w:sz="0" w:space="0" w:color="auto"/>
        <w:left w:val="none" w:sz="0" w:space="0" w:color="auto"/>
        <w:bottom w:val="none" w:sz="0" w:space="0" w:color="auto"/>
        <w:right w:val="none" w:sz="0" w:space="0" w:color="auto"/>
      </w:divBdr>
    </w:div>
    <w:div w:id="1173956361">
      <w:bodyDiv w:val="1"/>
      <w:marLeft w:val="0"/>
      <w:marRight w:val="0"/>
      <w:marTop w:val="0"/>
      <w:marBottom w:val="0"/>
      <w:divBdr>
        <w:top w:val="none" w:sz="0" w:space="0" w:color="auto"/>
        <w:left w:val="none" w:sz="0" w:space="0" w:color="auto"/>
        <w:bottom w:val="none" w:sz="0" w:space="0" w:color="auto"/>
        <w:right w:val="none" w:sz="0" w:space="0" w:color="auto"/>
      </w:divBdr>
    </w:div>
    <w:div w:id="15396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2015-04-14T12:00:00+00:00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1330</Value>
      <Value>233</Value>
      <Value>763</Value>
    </TaxCatchAll>
    <c4e2ab2cc9354bbf9064eeb465a566ea xmlns="1ed4137b-41b2-488b-8250-6d369ec27664">
      <Terms xmlns="http://schemas.microsoft.com/office/infopath/2007/PartnerControls"/>
    </c4e2ab2cc9354bbf9064eeb465a566ea>
    <UndpProjectNo xmlns="1ed4137b-41b2-488b-8250-6d369ec27664">00078395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ATLASPDC-4-27518</_dlc_DocId>
    <_dlc_DocIdUrl xmlns="f1161f5b-24a3-4c2d-bc81-44cb9325e8ee">
      <Url>https://info.undp.org/docs/pdc/_layouts/DocIdRedir.aspx?ID=ATLASPDC-4-27518</Url>
      <Description>ATLASPDC-4-27518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907F85-4302-4745-A992-00E3F3D8E43D}"/>
</file>

<file path=customXml/itemProps2.xml><?xml version="1.0" encoding="utf-8"?>
<ds:datastoreItem xmlns:ds="http://schemas.openxmlformats.org/officeDocument/2006/customXml" ds:itemID="{905D6561-52FA-4C56-A444-A6381B2BAC29}"/>
</file>

<file path=customXml/itemProps3.xml><?xml version="1.0" encoding="utf-8"?>
<ds:datastoreItem xmlns:ds="http://schemas.openxmlformats.org/officeDocument/2006/customXml" ds:itemID="{E7EF1A31-3BD1-4560-99CD-938D01F9F000}"/>
</file>

<file path=customXml/itemProps4.xml><?xml version="1.0" encoding="utf-8"?>
<ds:datastoreItem xmlns:ds="http://schemas.openxmlformats.org/officeDocument/2006/customXml" ds:itemID="{BB788B2D-62EC-4417-BB6B-D9CDA2EF42F4}"/>
</file>

<file path=customXml/itemProps5.xml><?xml version="1.0" encoding="utf-8"?>
<ds:datastoreItem xmlns:ds="http://schemas.openxmlformats.org/officeDocument/2006/customXml" ds:itemID="{0479B796-8547-42CA-9914-842FD951F1AA}"/>
</file>

<file path=customXml/itemProps6.xml><?xml version="1.0" encoding="utf-8"?>
<ds:datastoreItem xmlns:ds="http://schemas.openxmlformats.org/officeDocument/2006/customXml" ds:itemID="{6DEF623E-CDD8-4024-A194-658B75F8B3D4}"/>
</file>

<file path=docProps/app.xml><?xml version="1.0" encoding="utf-8"?>
<Properties xmlns="http://schemas.openxmlformats.org/officeDocument/2006/extended-properties" xmlns:vt="http://schemas.openxmlformats.org/officeDocument/2006/docPropsVTypes">
  <Template>Normal</Template>
  <TotalTime>425</TotalTime>
  <Pages>7</Pages>
  <Words>2017</Words>
  <Characters>11099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-Dec 2014</dc:title>
  <dc:subject/>
  <dc:creator>meriem</dc:creator>
  <cp:lastModifiedBy>Meriem</cp:lastModifiedBy>
  <cp:revision>15</cp:revision>
  <cp:lastPrinted>2015-01-14T10:46:00Z</cp:lastPrinted>
  <dcterms:created xsi:type="dcterms:W3CDTF">2015-01-12T11:57:00Z</dcterms:created>
  <dcterms:modified xsi:type="dcterms:W3CDTF">2015-02-05T11:12:00Z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1330;#DZA|e112f64e-36cf-45b4-8da8-4447c6673429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6b5f57c4-fc99-4545-b7f5-b8318a3cf268</vt:lpwstr>
  </property>
  <property fmtid="{D5CDD505-2E9C-101B-9397-08002B2CF9AE}" pid="18" name="URL">
    <vt:lpwstr/>
  </property>
  <property fmtid="{D5CDD505-2E9C-101B-9397-08002B2CF9AE}" pid="19" name="DocumentSetDescription">
    <vt:lpwstr/>
  </property>
</Properties>
</file>